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4E4089FE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2C3D94">
        <w:rPr>
          <w:b/>
          <w:color w:val="000000" w:themeColor="text1"/>
          <w:sz w:val="22"/>
          <w:szCs w:val="22"/>
        </w:rPr>
        <w:t>202</w:t>
      </w:r>
      <w:r w:rsidR="002521E7">
        <w:rPr>
          <w:b/>
          <w:color w:val="000000" w:themeColor="text1"/>
          <w:sz w:val="22"/>
          <w:szCs w:val="22"/>
        </w:rPr>
        <w:t>4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2CEE0D2B" w14:textId="5932719F" w:rsidR="002B7851" w:rsidRPr="002B7851" w:rsidRDefault="002B7851" w:rsidP="002B7851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2B7851">
        <w:rPr>
          <w:color w:val="000000" w:themeColor="text1"/>
          <w:sz w:val="22"/>
          <w:szCs w:val="22"/>
        </w:rPr>
        <w:t xml:space="preserve">luând în considerare Nota de fundamentare nr. </w:t>
      </w:r>
      <w:r w:rsidR="002521E7" w:rsidRPr="002521E7">
        <w:rPr>
          <w:color w:val="000000" w:themeColor="text1"/>
          <w:sz w:val="22"/>
          <w:szCs w:val="22"/>
        </w:rPr>
        <w:t xml:space="preserve">2797/26.07.2024 </w:t>
      </w:r>
      <w:r w:rsidRPr="002B7851">
        <w:rPr>
          <w:color w:val="000000" w:themeColor="text1"/>
          <w:sz w:val="22"/>
          <w:szCs w:val="22"/>
        </w:rPr>
        <w:t>privind aprob</w:t>
      </w:r>
      <w:r w:rsidR="00F06D20">
        <w:rPr>
          <w:color w:val="000000" w:themeColor="text1"/>
          <w:sz w:val="22"/>
          <w:szCs w:val="22"/>
        </w:rPr>
        <w:t>area</w:t>
      </w:r>
      <w:r w:rsidRPr="002B7851">
        <w:rPr>
          <w:color w:val="000000" w:themeColor="text1"/>
          <w:sz w:val="22"/>
          <w:szCs w:val="22"/>
        </w:rPr>
        <w:t xml:space="preserve"> rectificării bugetului de venituri şi cheltuieli al Regiei Autonome Aeroportul Satu Mare pe anul 202</w:t>
      </w:r>
      <w:r w:rsidR="002521E7">
        <w:rPr>
          <w:color w:val="000000" w:themeColor="text1"/>
          <w:sz w:val="22"/>
          <w:szCs w:val="22"/>
        </w:rPr>
        <w:t>4</w:t>
      </w:r>
      <w:r w:rsidRPr="002B7851">
        <w:rPr>
          <w:color w:val="000000" w:themeColor="text1"/>
          <w:sz w:val="22"/>
          <w:szCs w:val="22"/>
        </w:rPr>
        <w:t>,</w:t>
      </w:r>
    </w:p>
    <w:p w14:paraId="55188217" w14:textId="35D55E72" w:rsidR="001122B5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C4336E">
        <w:rPr>
          <w:sz w:val="22"/>
          <w:szCs w:val="22"/>
        </w:rPr>
        <w:t xml:space="preserve">ținând cont de Hotărârea Consiliului de Administrație a Regiei Autonome Aeroportul Satu Mare nr. </w:t>
      </w:r>
      <w:r w:rsidR="00C4336E" w:rsidRPr="00C4336E">
        <w:rPr>
          <w:sz w:val="22"/>
          <w:szCs w:val="22"/>
        </w:rPr>
        <w:t>16/2024</w:t>
      </w:r>
      <w:r w:rsidRPr="00C4336E">
        <w:rPr>
          <w:sz w:val="22"/>
          <w:szCs w:val="22"/>
        </w:rPr>
        <w:t xml:space="preserve"> </w:t>
      </w:r>
      <w:r w:rsidRPr="002B7851">
        <w:rPr>
          <w:color w:val="000000" w:themeColor="text1"/>
          <w:sz w:val="22"/>
          <w:szCs w:val="22"/>
        </w:rPr>
        <w:t>privind avizarea rectificării bugetului de venituri şi cheltuieli al Regiei Autonome Aeroportul Satu Mare pe anul 202</w:t>
      </w:r>
      <w:r w:rsidR="002521E7">
        <w:rPr>
          <w:color w:val="000000" w:themeColor="text1"/>
          <w:sz w:val="22"/>
          <w:szCs w:val="22"/>
        </w:rPr>
        <w:t>4</w:t>
      </w:r>
      <w:r w:rsidR="008D6C18" w:rsidRPr="00EA60AE">
        <w:rPr>
          <w:sz w:val="22"/>
          <w:szCs w:val="22"/>
        </w:rPr>
        <w:t>,</w:t>
      </w:r>
    </w:p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1" w:name="_Hlk69468035"/>
      <w:r w:rsidRPr="00D30721">
        <w:rPr>
          <w:color w:val="000000" w:themeColor="text1"/>
          <w:sz w:val="22"/>
          <w:szCs w:val="22"/>
        </w:rPr>
        <w:t>cu modificările şi completările ulterioare,</w:t>
      </w:r>
      <w:bookmarkEnd w:id="1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49B9136B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2C3D94">
        <w:rPr>
          <w:color w:val="000000" w:themeColor="text1"/>
          <w:sz w:val="22"/>
          <w:szCs w:val="22"/>
        </w:rPr>
        <w:t>202</w:t>
      </w:r>
      <w:r w:rsidR="002521E7">
        <w:rPr>
          <w:color w:val="000000" w:themeColor="text1"/>
          <w:sz w:val="22"/>
          <w:szCs w:val="22"/>
        </w:rPr>
        <w:t>4</w:t>
      </w:r>
      <w:r w:rsidRPr="00D30721">
        <w:rPr>
          <w:color w:val="000000" w:themeColor="text1"/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BD3972C" w14:textId="77777777" w:rsidR="002521E7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55B79F6D" w14:textId="77777777" w:rsidR="002521E7" w:rsidRPr="00D30721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1122B5"/>
    <w:rsid w:val="0021195C"/>
    <w:rsid w:val="002521E7"/>
    <w:rsid w:val="002B7851"/>
    <w:rsid w:val="002C3D94"/>
    <w:rsid w:val="003316F6"/>
    <w:rsid w:val="00596410"/>
    <w:rsid w:val="006454A0"/>
    <w:rsid w:val="008D6C18"/>
    <w:rsid w:val="00905E0D"/>
    <w:rsid w:val="009844DC"/>
    <w:rsid w:val="009C7C89"/>
    <w:rsid w:val="00B54BB8"/>
    <w:rsid w:val="00BD7266"/>
    <w:rsid w:val="00C4336E"/>
    <w:rsid w:val="00CD3F70"/>
    <w:rsid w:val="00CD4A9E"/>
    <w:rsid w:val="00CF0A6B"/>
    <w:rsid w:val="00D30721"/>
    <w:rsid w:val="00DA5A46"/>
    <w:rsid w:val="00EA60AE"/>
    <w:rsid w:val="00F0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2024-07-29T11:07:00Z</cp:lastPrinted>
  <dcterms:created xsi:type="dcterms:W3CDTF">2024-07-26T09:17:00Z</dcterms:created>
  <dcterms:modified xsi:type="dcterms:W3CDTF">2024-07-29T12:17:00Z</dcterms:modified>
</cp:coreProperties>
</file>