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38EA" w14:textId="77777777" w:rsidR="00156B16" w:rsidRPr="00E92A16" w:rsidRDefault="00391239" w:rsidP="00111541">
      <w:pPr>
        <w:ind w:right="-180"/>
        <w:rPr>
          <w:b/>
          <w:lang w:val="ro-RO"/>
        </w:rPr>
      </w:pPr>
      <w:r w:rsidRPr="00E92A16">
        <w:rPr>
          <w:b/>
          <w:lang w:val="ro-RO"/>
        </w:rPr>
        <w:t>JUDEŢUL SATU MARE</w:t>
      </w:r>
    </w:p>
    <w:p w14:paraId="04DE5548" w14:textId="77777777" w:rsidR="00156B16" w:rsidRPr="00E92A16" w:rsidRDefault="00391239">
      <w:pPr>
        <w:ind w:right="-398"/>
        <w:rPr>
          <w:b/>
          <w:lang w:val="ro-RO"/>
        </w:rPr>
      </w:pPr>
      <w:r w:rsidRPr="00E92A16">
        <w:rPr>
          <w:b/>
          <w:lang w:val="ro-RO"/>
        </w:rPr>
        <w:t>CONSILIUL JUDEŢEAN SATU MARE</w:t>
      </w:r>
    </w:p>
    <w:p w14:paraId="607A70C3" w14:textId="77777777" w:rsidR="00156B16" w:rsidRPr="00E92A16" w:rsidRDefault="00391239">
      <w:pPr>
        <w:ind w:right="-398"/>
        <w:rPr>
          <w:b/>
          <w:lang w:val="ro-RO"/>
        </w:rPr>
      </w:pPr>
      <w:r w:rsidRPr="00E92A16">
        <w:rPr>
          <w:b/>
          <w:lang w:val="ro-RO"/>
        </w:rPr>
        <w:t>DIRECŢIA ARHITECT ŞEF</w:t>
      </w:r>
    </w:p>
    <w:p w14:paraId="5444DF3A" w14:textId="77777777" w:rsidR="00156B16" w:rsidRPr="00E92A16" w:rsidRDefault="00391239">
      <w:pPr>
        <w:ind w:right="-398"/>
        <w:rPr>
          <w:b/>
          <w:lang w:val="ro-RO"/>
        </w:rPr>
      </w:pPr>
      <w:r w:rsidRPr="00E92A16">
        <w:rPr>
          <w:b/>
          <w:lang w:val="ro-RO"/>
        </w:rPr>
        <w:t>Nr........... din ...............................</w:t>
      </w:r>
      <w:r w:rsidR="00527823" w:rsidRPr="00E92A16">
        <w:rPr>
          <w:b/>
          <w:lang w:val="ro-RO"/>
        </w:rPr>
        <w:t>2024</w:t>
      </w:r>
    </w:p>
    <w:p w14:paraId="71348D9B" w14:textId="4C905741" w:rsidR="00156B16" w:rsidRDefault="00156B16" w:rsidP="00473997">
      <w:pPr>
        <w:spacing w:after="0"/>
        <w:ind w:right="-403"/>
        <w:jc w:val="both"/>
        <w:rPr>
          <w:sz w:val="20"/>
          <w:szCs w:val="20"/>
          <w:lang w:val="ro-RO"/>
        </w:rPr>
      </w:pPr>
    </w:p>
    <w:p w14:paraId="7ED9CC21" w14:textId="77777777" w:rsidR="00111541" w:rsidRDefault="00111541" w:rsidP="00473997">
      <w:pPr>
        <w:spacing w:after="0"/>
        <w:ind w:right="-403"/>
        <w:jc w:val="both"/>
        <w:rPr>
          <w:sz w:val="20"/>
          <w:szCs w:val="20"/>
          <w:lang w:val="ro-RO"/>
        </w:rPr>
      </w:pPr>
    </w:p>
    <w:p w14:paraId="318731F8" w14:textId="77777777" w:rsidR="00111541" w:rsidRDefault="00111541" w:rsidP="00473997">
      <w:pPr>
        <w:spacing w:after="0"/>
        <w:ind w:right="-403"/>
        <w:jc w:val="both"/>
        <w:rPr>
          <w:sz w:val="20"/>
          <w:szCs w:val="20"/>
          <w:lang w:val="ro-RO"/>
        </w:rPr>
      </w:pPr>
    </w:p>
    <w:p w14:paraId="6C4BFA26" w14:textId="77777777" w:rsidR="008744F5" w:rsidRDefault="008744F5" w:rsidP="00473997">
      <w:pPr>
        <w:spacing w:after="0"/>
        <w:ind w:right="-403"/>
        <w:jc w:val="both"/>
        <w:rPr>
          <w:sz w:val="20"/>
          <w:szCs w:val="20"/>
          <w:lang w:val="ro-RO"/>
        </w:rPr>
      </w:pPr>
    </w:p>
    <w:p w14:paraId="499B5328" w14:textId="77777777" w:rsidR="008744F5" w:rsidRPr="00E92A16" w:rsidRDefault="008744F5" w:rsidP="00473997">
      <w:pPr>
        <w:spacing w:after="0"/>
        <w:ind w:right="-403"/>
        <w:jc w:val="both"/>
        <w:rPr>
          <w:sz w:val="20"/>
          <w:szCs w:val="20"/>
          <w:lang w:val="ro-RO"/>
        </w:rPr>
      </w:pPr>
    </w:p>
    <w:p w14:paraId="082975D6" w14:textId="77777777" w:rsidR="00527823" w:rsidRPr="00E92A16" w:rsidRDefault="00527823" w:rsidP="00473997">
      <w:pPr>
        <w:spacing w:after="0"/>
        <w:ind w:right="-403"/>
        <w:jc w:val="both"/>
        <w:rPr>
          <w:sz w:val="20"/>
          <w:szCs w:val="20"/>
          <w:lang w:val="ro-RO"/>
        </w:rPr>
      </w:pPr>
    </w:p>
    <w:p w14:paraId="399A5667" w14:textId="77777777" w:rsidR="00156B16" w:rsidRPr="00E92A16" w:rsidRDefault="00391239" w:rsidP="00575C54">
      <w:pPr>
        <w:pStyle w:val="Heading2"/>
        <w:spacing w:after="0" w:line="240" w:lineRule="auto"/>
        <w:ind w:right="-403"/>
        <w:rPr>
          <w:u w:val="none"/>
        </w:rPr>
      </w:pPr>
      <w:r w:rsidRPr="00E92A16">
        <w:rPr>
          <w:u w:val="none"/>
        </w:rPr>
        <w:t>RAPORT  DE  SPECIALITATE</w:t>
      </w:r>
    </w:p>
    <w:p w14:paraId="06D9600E" w14:textId="77777777" w:rsidR="00575C54" w:rsidRPr="00E92A16" w:rsidRDefault="00575C54" w:rsidP="00575C54">
      <w:pPr>
        <w:spacing w:after="0" w:line="240" w:lineRule="auto"/>
        <w:jc w:val="center"/>
        <w:rPr>
          <w:lang w:val="ro-RO"/>
        </w:rPr>
      </w:pPr>
    </w:p>
    <w:p w14:paraId="2610B300" w14:textId="77777777" w:rsidR="00575C54" w:rsidRPr="00E92A16" w:rsidRDefault="00575C54" w:rsidP="00575C54">
      <w:pPr>
        <w:pStyle w:val="BodyText"/>
        <w:spacing w:after="0" w:line="360" w:lineRule="auto"/>
        <w:ind w:right="-403"/>
        <w:jc w:val="center"/>
        <w:rPr>
          <w:b/>
          <w:bCs/>
        </w:rPr>
      </w:pPr>
      <w:r w:rsidRPr="00E92A16">
        <w:rPr>
          <w:b/>
          <w:bCs/>
        </w:rPr>
        <w:t>pentru modificarea Anexei nr. 1 și a Anexei nr. 2 la Hotărârea Consiliului Judeţean</w:t>
      </w:r>
    </w:p>
    <w:p w14:paraId="1A99720F" w14:textId="11D47CE0" w:rsidR="00575C54" w:rsidRPr="00E92A16" w:rsidRDefault="00575C54" w:rsidP="00AC4311">
      <w:pPr>
        <w:pStyle w:val="BodyText"/>
        <w:spacing w:after="0" w:line="360" w:lineRule="auto"/>
        <w:ind w:right="-403"/>
        <w:jc w:val="center"/>
        <w:rPr>
          <w:b/>
          <w:bCs/>
        </w:rPr>
      </w:pPr>
      <w:r w:rsidRPr="00E92A16">
        <w:rPr>
          <w:b/>
          <w:bCs/>
        </w:rPr>
        <w:t xml:space="preserve">Satu Mare nr. 126/ 26.06.2017 privind aprobarea componenţei </w:t>
      </w:r>
      <w:r w:rsidR="00E162C1" w:rsidRPr="00E92A16">
        <w:rPr>
          <w:b/>
          <w:bCs/>
        </w:rPr>
        <w:t xml:space="preserve">nominale a </w:t>
      </w:r>
      <w:r w:rsidRPr="00E92A16">
        <w:rPr>
          <w:b/>
          <w:bCs/>
        </w:rPr>
        <w:t>Comisiei Tehnice</w:t>
      </w:r>
      <w:r w:rsidR="00AC4311">
        <w:rPr>
          <w:b/>
          <w:bCs/>
        </w:rPr>
        <w:t xml:space="preserve">  </w:t>
      </w:r>
      <w:r w:rsidRPr="00E92A16">
        <w:rPr>
          <w:b/>
          <w:bCs/>
        </w:rPr>
        <w:t>de Amenajare a Teritoriului şi Urbanism a judeţului Satu Mare</w:t>
      </w:r>
    </w:p>
    <w:p w14:paraId="0BB957AF" w14:textId="77777777" w:rsidR="00575C54" w:rsidRPr="00E92A16" w:rsidRDefault="00575C54" w:rsidP="00575C54">
      <w:pPr>
        <w:pStyle w:val="BodyText"/>
        <w:spacing w:after="0" w:line="360" w:lineRule="auto"/>
        <w:ind w:right="-403"/>
        <w:jc w:val="center"/>
        <w:rPr>
          <w:b/>
          <w:bCs/>
        </w:rPr>
      </w:pPr>
      <w:r w:rsidRPr="00E92A16">
        <w:rPr>
          <w:b/>
          <w:bCs/>
        </w:rPr>
        <w:t>şi a Regulamentului de funcţionare a acesteia</w:t>
      </w:r>
    </w:p>
    <w:p w14:paraId="2662FD90" w14:textId="77777777" w:rsidR="00111541" w:rsidRDefault="00111541" w:rsidP="008156BF">
      <w:pPr>
        <w:pStyle w:val="BodyText"/>
        <w:spacing w:after="120"/>
        <w:ind w:right="-403" w:firstLine="720"/>
        <w:rPr>
          <w:sz w:val="20"/>
        </w:rPr>
      </w:pPr>
    </w:p>
    <w:p w14:paraId="3A82C6F1" w14:textId="77777777" w:rsidR="008156BF" w:rsidRPr="008156BF" w:rsidRDefault="008156BF" w:rsidP="008156BF">
      <w:pPr>
        <w:pStyle w:val="BodyText"/>
        <w:spacing w:after="120"/>
        <w:ind w:right="-403" w:firstLine="720"/>
      </w:pPr>
    </w:p>
    <w:p w14:paraId="3D01CFFC" w14:textId="5C8DF5D0" w:rsidR="00111541" w:rsidRDefault="008744F5" w:rsidP="008744F5">
      <w:pPr>
        <w:pStyle w:val="BodyText"/>
        <w:spacing w:after="120"/>
        <w:ind w:right="-403" w:firstLine="720"/>
      </w:pPr>
      <w:r>
        <w:t>Î</w:t>
      </w:r>
      <w:r w:rsidR="007430D0" w:rsidRPr="00E92A16">
        <w:t xml:space="preserve">n baza dispozițiilor </w:t>
      </w:r>
      <w:r w:rsidR="003E1F1C" w:rsidRPr="00E92A16">
        <w:t>art. 36 alin. (5), alin. (12) lit. b)</w:t>
      </w:r>
      <w:r w:rsidR="0045064A" w:rsidRPr="00E92A16">
        <w:t xml:space="preserve"> </w:t>
      </w:r>
      <w:r w:rsidR="003E1F1C" w:rsidRPr="00E92A16">
        <w:t xml:space="preserve">din </w:t>
      </w:r>
      <w:r w:rsidR="003E1F1C" w:rsidRPr="008156BF">
        <w:t>Legea nr. 350/2001 privind</w:t>
      </w:r>
      <w:r w:rsidR="003E1F1C" w:rsidRPr="00E92A16">
        <w:rPr>
          <w:i/>
          <w:iCs/>
        </w:rPr>
        <w:t xml:space="preserve"> amenajarea teritoriului şi urbanismul</w:t>
      </w:r>
      <w:r w:rsidR="003E1F1C" w:rsidRPr="00E92A16">
        <w:t>, cu modificările şi completările ulterioare,</w:t>
      </w:r>
      <w:r w:rsidR="003E1F1C" w:rsidRPr="00E92A16">
        <w:rPr>
          <w:color w:val="FF0000"/>
        </w:rPr>
        <w:t xml:space="preserve"> </w:t>
      </w:r>
      <w:bookmarkStart w:id="0" w:name="_Hlk175641043"/>
      <w:r w:rsidR="003E1F1C" w:rsidRPr="00E92A16">
        <w:t>conform c</w:t>
      </w:r>
      <w:r w:rsidR="00EB4C9E" w:rsidRPr="00E92A16">
        <w:t>ărora</w:t>
      </w:r>
      <w:r w:rsidR="003E1F1C" w:rsidRPr="00E92A16">
        <w:t xml:space="preserve">: </w:t>
      </w:r>
      <w:r w:rsidR="00EB4C9E" w:rsidRPr="00E92A16">
        <w:t xml:space="preserve">     </w:t>
      </w:r>
      <w:bookmarkEnd w:id="0"/>
      <w:r w:rsidR="00B25160" w:rsidRPr="00E92A16">
        <w:t xml:space="preserve">„ </w:t>
      </w:r>
      <w:r w:rsidR="003E1F1C" w:rsidRPr="00E92A16">
        <w:t xml:space="preserve">(5) În activitatea lor, arhitecții șefi sunt sprijiniți de Comisia tehnică de amenajare a teritoriului și urbanism, comisie cu rol consultativ care asigură fundamentarea tehnică de specialitate în vederea luării deciziilor”, </w:t>
      </w:r>
      <w:bookmarkStart w:id="1" w:name="_Hlk175218257"/>
      <w:r w:rsidR="00B25160" w:rsidRPr="00E92A16">
        <w:t xml:space="preserve">„ </w:t>
      </w:r>
      <w:r w:rsidR="003E1F1C" w:rsidRPr="00E92A16">
        <w:t>(12) lit. b)</w:t>
      </w:r>
      <w:bookmarkEnd w:id="1"/>
      <w:r w:rsidR="003E1F1C" w:rsidRPr="00E92A16">
        <w:t xml:space="preserve"> Structura de specialitate condusă de arhitectul șef al județului, al municipiului București, al municipiului sau al orașului îndeplinește următoarele atribuții principale: ... convoacă și asigură dezbaterea lucrărilor Comisiei tehnice de amenajare a teritoriului și urbanism</w:t>
      </w:r>
      <w:r w:rsidR="0045064A" w:rsidRPr="00E92A16">
        <w:t xml:space="preserve">;” și </w:t>
      </w:r>
      <w:r w:rsidR="001B7A7D" w:rsidRPr="00E92A16">
        <w:t>în considerarea</w:t>
      </w:r>
      <w:r w:rsidR="0045064A" w:rsidRPr="00E92A16">
        <w:t xml:space="preserve"> prevederil</w:t>
      </w:r>
      <w:r w:rsidR="001B7A7D" w:rsidRPr="00E92A16">
        <w:t>or</w:t>
      </w:r>
      <w:r w:rsidR="0045064A" w:rsidRPr="00E92A16">
        <w:t xml:space="preserve"> art. 37 alin. (1), (1^1), (1^2), (1^3), (2), (3), (4), (6) din </w:t>
      </w:r>
      <w:r w:rsidR="0045064A" w:rsidRPr="00E92A16">
        <w:rPr>
          <w:i/>
          <w:iCs/>
        </w:rPr>
        <w:t>Legea nr. 350/2001 privind amenajarea teritoriului şi urbanismul</w:t>
      </w:r>
      <w:r w:rsidR="0045064A" w:rsidRPr="00E92A16">
        <w:t xml:space="preserve">, cu modificările şi completările ulterioare, conform </w:t>
      </w:r>
      <w:r w:rsidR="00EB4C9E" w:rsidRPr="00E92A16">
        <w:t>cărora</w:t>
      </w:r>
      <w:r w:rsidR="0045064A" w:rsidRPr="00E92A16">
        <w:t xml:space="preserve">: </w:t>
      </w:r>
      <w:r w:rsidR="00B25160" w:rsidRPr="00E92A16">
        <w:t xml:space="preserve">„ </w:t>
      </w:r>
      <w:r w:rsidR="0045064A" w:rsidRPr="00E92A16">
        <w:t>(1) Î</w:t>
      </w:r>
      <w:r w:rsidR="00391239" w:rsidRPr="00E92A16">
        <w:t>n scopul îmbunătăţirii calităţii deciziei referitoare la dezvoltarea spaţială durabilă, în coordonarea preşedinţilor consiliilor judeţene şi a primarilor de municipii şi oraşe, respectiv a primarului general al municipiului Bucureşti se constituie Comisia tehnică de amenajare a teritoriului şi urbanism, ca organ consultativ cu atribuţii de analiză, expertizare tehnică şi consultanţă, care asigură fundamentarea tehnică a avizului arhitectului-şef”,</w:t>
      </w:r>
      <w:r w:rsidR="0045064A" w:rsidRPr="00E92A16">
        <w:t xml:space="preserve"> </w:t>
      </w:r>
      <w:r w:rsidR="00B25160" w:rsidRPr="00E92A16">
        <w:t xml:space="preserve"> „ </w:t>
      </w:r>
      <w:r w:rsidR="0045064A" w:rsidRPr="00E92A16">
        <w:t xml:space="preserve">(2) Comisia tehnică de amenajare a teritoriului și urbanism este formată din specialiști din domeniul amenajării teritoriului și urbanismului, secretariatul comisiei fiind asigurat de structura de specialitate din subordinea arhitectului-șef”, </w:t>
      </w:r>
      <w:r w:rsidR="00B25160" w:rsidRPr="00E92A16">
        <w:t xml:space="preserve">„ </w:t>
      </w:r>
      <w:r w:rsidR="0045064A" w:rsidRPr="00E92A16">
        <w:t>(4)</w:t>
      </w:r>
      <w:r w:rsidR="0072546C" w:rsidRPr="00E92A16">
        <w:t xml:space="preserve"> </w:t>
      </w:r>
      <w:r w:rsidR="0045064A" w:rsidRPr="00E92A16">
        <w:t>Comisia tehnică de amenajare a teritoriului și de urbanism fundamentează din punct de vedere tehnic decizia structurii de specialitate din cadrul autorității locale, desemnată să emită avizul pentru documentațiile de amenajare a teritoriului și urbanism</w:t>
      </w:r>
      <w:r w:rsidR="0072546C" w:rsidRPr="00E92A16">
        <w:t>, precum și pentru studiile de fundamentare sau cercetări prealabile, conform competențelor existente, stabilite prin reglementările în vigoare pentru Comisia tehnică de amenajare a teritoriului și de urbanism</w:t>
      </w:r>
      <w:bookmarkStart w:id="2" w:name="_Hlk175220015"/>
      <w:r w:rsidR="0072546C" w:rsidRPr="00E92A16">
        <w:t>”</w:t>
      </w:r>
      <w:bookmarkEnd w:id="2"/>
      <w:r w:rsidR="004A0BC7" w:rsidRPr="00E92A16">
        <w:t>,</w:t>
      </w:r>
    </w:p>
    <w:p w14:paraId="5AF06452" w14:textId="77777777" w:rsidR="008744F5" w:rsidRDefault="008744F5" w:rsidP="008744F5">
      <w:pPr>
        <w:pStyle w:val="BodyText"/>
        <w:spacing w:after="120"/>
        <w:ind w:right="-403" w:firstLine="720"/>
      </w:pPr>
    </w:p>
    <w:p w14:paraId="164752A3" w14:textId="27754F27" w:rsidR="0072546C" w:rsidRPr="00CA737B" w:rsidRDefault="004A0BC7" w:rsidP="00CA737B">
      <w:pPr>
        <w:pStyle w:val="BodyText"/>
        <w:spacing w:after="120"/>
        <w:ind w:right="-403" w:firstLine="720"/>
      </w:pPr>
      <w:r w:rsidRPr="00CA737B">
        <w:lastRenderedPageBreak/>
        <w:t>î</w:t>
      </w:r>
      <w:r w:rsidR="00B25160" w:rsidRPr="00CA737B">
        <w:t xml:space="preserve">n temeiul </w:t>
      </w:r>
      <w:r w:rsidR="0072546C" w:rsidRPr="00CA737B">
        <w:t>prevederil</w:t>
      </w:r>
      <w:r w:rsidR="00B25160" w:rsidRPr="00CA737B">
        <w:t>or</w:t>
      </w:r>
      <w:r w:rsidR="0072546C" w:rsidRPr="00CA737B">
        <w:t xml:space="preserve"> </w:t>
      </w:r>
      <w:bookmarkStart w:id="3" w:name="_Hlk175220175"/>
      <w:r w:rsidR="0072546C" w:rsidRPr="00CA737B">
        <w:t>art. 26</w:t>
      </w:r>
      <w:r w:rsidR="001B7A7D" w:rsidRPr="00CA737B">
        <w:t xml:space="preserve"> </w:t>
      </w:r>
      <w:r w:rsidR="0072546C" w:rsidRPr="00CA737B">
        <w:t>din Ordinul ministrului dezvoltării regionale şi administraţiei publice nr. 233/2016 pentru aprobarea Normelor metodologice de aplicare a Legii nr. 350/2001 privind amenajarea teritoriului şi urbanismul şi de elaborare şi actualizare a documentaţiilor de urbanism, cu modificările şi completările ulterioare,</w:t>
      </w:r>
      <w:bookmarkEnd w:id="3"/>
      <w:r w:rsidR="00EB4C9E" w:rsidRPr="00CA737B">
        <w:t xml:space="preserve"> conform cărora </w:t>
      </w:r>
      <w:r w:rsidR="0072546C" w:rsidRPr="00CA737B">
        <w:t xml:space="preserve">: </w:t>
      </w:r>
      <w:r w:rsidR="00B25160" w:rsidRPr="00CA737B">
        <w:t xml:space="preserve">„ (1) Propunerea de avizare a Comisiei tehnice de amenajare a teritoriului şi urbanism de la nivel judeţean sau local, după caz, care fundamentează avizul arhitectului-şef, se emite în condiţiile legii, pe baza analizei documentaţiei complete, părţi scrise şi desenate, inclusiv acorduri/avize/studii de fundamentare”, „(2) Propunerea de avizare a Comisiei tehnice de amenajare a teritoriului şi urbanism din cadrul consiliului judeţean, pentru unităţile administrativ-teritoriale în care nu funcţionează comisii tehnice de amenajare a teritoriului şi urbanism din cadrul aparatului propriu al consiliilor locale, până la înfiinţarea în cadrul aparatului propriu al consiliilor locale a Comisiei tehnice de amenajare a teritoriului şi urbanism, se emite în condiţiile legii, pe baza analizei documentaţiei complete/părţi scrise şi desenate” </w:t>
      </w:r>
      <w:r w:rsidR="001B7A7D" w:rsidRPr="00CA737B">
        <w:t>și în considerarea</w:t>
      </w:r>
      <w:r w:rsidR="00B25160" w:rsidRPr="00CA737B">
        <w:t xml:space="preserve"> prevederilor art. 15 alin. (7) și art. 27 din Ordinul ministrului dezvoltării regionale şi administraţiei publice nr. 233/2016 pentru aprobarea Normelor metodologice de aplicare a Legii nr. 350/2001 privind amenajarea teritoriului şi urbanismul şi de elaborare şi actualizare a documentaţiilor de urbanism, cu modificările şi completările ulterioare,</w:t>
      </w:r>
    </w:p>
    <w:p w14:paraId="656FF7D6" w14:textId="4939FE79" w:rsidR="0072546C" w:rsidRDefault="0072546C" w:rsidP="0072546C">
      <w:pPr>
        <w:pStyle w:val="BodyText"/>
        <w:spacing w:after="120"/>
        <w:ind w:right="-403" w:firstLine="720"/>
      </w:pPr>
      <w:r w:rsidRPr="00E92A16">
        <w:t>în baza prevederilor Hotărârii Guvernului nr. 1137/2023 privind aprobarea Normelor metodologice pentru derularea Programului multianual privind finanțarea elaborării și/sau actualizării planurilor urbanistice generale ale localităților și a regulamentelor locale de urbanism,</w:t>
      </w:r>
    </w:p>
    <w:p w14:paraId="071D3A39" w14:textId="09E99F69" w:rsidR="00E93A14" w:rsidRPr="00E92A16" w:rsidRDefault="002E3547" w:rsidP="002012D0">
      <w:pPr>
        <w:pStyle w:val="BodyText"/>
        <w:spacing w:after="120"/>
        <w:ind w:right="-403" w:firstLine="720"/>
      </w:pPr>
      <w:r w:rsidRPr="00E92A16">
        <w:t xml:space="preserve">raportat la </w:t>
      </w:r>
      <w:r w:rsidR="007430D0" w:rsidRPr="00E92A16">
        <w:t>prevederile Hotărârii Consiliului Județean Satu Mare nr. 126/ 26.06.2017 privind aprobarea componenței nominale a Comisiei Tehnice de Amenajare a Teritoriului și Urbanism a județului Satu Mare şi a Regulamentului de funcţionare a acesteia,</w:t>
      </w:r>
      <w:r w:rsidR="0072546C" w:rsidRPr="00E92A16">
        <w:t xml:space="preserve"> cu modificările intervenite prin Hotărârea Consiliului Județean Satu Mare nr. 12/2024,</w:t>
      </w:r>
    </w:p>
    <w:p w14:paraId="5872E497" w14:textId="12ECA8ED" w:rsidR="00EB4C9E" w:rsidRPr="00E92A16" w:rsidRDefault="00000E00" w:rsidP="002012D0">
      <w:pPr>
        <w:pStyle w:val="BodyText"/>
        <w:spacing w:after="120"/>
        <w:ind w:right="-403" w:firstLine="720"/>
      </w:pPr>
      <w:r w:rsidRPr="00E92A16">
        <w:t>deoarece – potrivit Regulamentului Comisiei - persoana care deține funcția de secretar al Comisiei trebuie să aibă calitatea (funcția) de Șef serviciu la Serviciul Urbanism și Disciplină în Construcții din cadrul Direcției</w:t>
      </w:r>
      <w:r w:rsidR="0038101E" w:rsidRPr="00E92A16">
        <w:t xml:space="preserve"> Arhitect Șef</w:t>
      </w:r>
      <w:r w:rsidRPr="00E92A16">
        <w:t xml:space="preserve">, iar în urma unui concurs organizat în condițiile legii, postul de șef serviciu, deținut </w:t>
      </w:r>
      <w:r w:rsidR="00610FEB" w:rsidRPr="00E92A16">
        <w:t xml:space="preserve">anterior </w:t>
      </w:r>
      <w:r w:rsidRPr="00E92A16">
        <w:t>pe perioadă determinată, a fost ocupat</w:t>
      </w:r>
      <w:r w:rsidR="00610FEB" w:rsidRPr="00E92A16">
        <w:t xml:space="preserve"> - începând cu data de 3 iunie 2024 - pe perioadă nedeterminată,</w:t>
      </w:r>
      <w:r w:rsidRPr="00E92A16">
        <w:t xml:space="preserve"> de actualul șef servic</w:t>
      </w:r>
      <w:r w:rsidR="00122F85" w:rsidRPr="00E92A16">
        <w:t>i</w:t>
      </w:r>
      <w:r w:rsidRPr="00E92A16">
        <w:t>u al Serviciului Urbanism și Disciplină în Construcții</w:t>
      </w:r>
      <w:r w:rsidR="00610FEB" w:rsidRPr="00E92A16">
        <w:t>, se impune modificarea actualei componenţe a Comisiei, în conformitate cu Anexa nr. I la Proiectul de hotărâre nr. ______/ _______2024.</w:t>
      </w:r>
    </w:p>
    <w:p w14:paraId="1D8FD609" w14:textId="0E4C0B9B" w:rsidR="0038101E" w:rsidRPr="00E92A16" w:rsidRDefault="0038101E" w:rsidP="00610FEB">
      <w:pPr>
        <w:pStyle w:val="BodyText"/>
        <w:spacing w:after="120"/>
        <w:ind w:right="-403" w:firstLine="720"/>
      </w:pPr>
      <w:r w:rsidRPr="00E92A16">
        <w:t>P</w:t>
      </w:r>
      <w:r w:rsidR="00BF5739" w:rsidRPr="00E92A16">
        <w:t>otrivit legii,</w:t>
      </w:r>
      <w:r w:rsidR="00610FEB" w:rsidRPr="00E92A16">
        <w:t xml:space="preserve"> </w:t>
      </w:r>
      <w:r w:rsidR="00391239" w:rsidRPr="00E92A16">
        <w:t>membrii comisiei sunt specialişti atestaţi din domeniul urbanismului, arhitecturii, monumentelor istorice, arheologiei, precum şi din domeniul sociologiei, economiei, geografiei, ingineri constructori, ingineri de reţele edilitare, transport</w:t>
      </w:r>
      <w:r w:rsidRPr="00E92A16">
        <w:t>.</w:t>
      </w:r>
    </w:p>
    <w:p w14:paraId="2B32C9A8" w14:textId="66D1F720" w:rsidR="008156BF" w:rsidRDefault="0038101E" w:rsidP="008744F5">
      <w:pPr>
        <w:pStyle w:val="BodyText"/>
        <w:spacing w:after="120"/>
        <w:ind w:right="-403" w:firstLine="720"/>
      </w:pPr>
      <w:r w:rsidRPr="00E92A16">
        <w:t xml:space="preserve">Menționăm că </w:t>
      </w:r>
      <w:r w:rsidR="00610FEB" w:rsidRPr="00E92A16">
        <w:t>în luna ianuarie a acestui an a intervenit o modificare a Anexei nr. 1 și a Anexei nr. 2 la Hotărârea Consiliului Judeţean Satu Mare nr. 126/ 26.06.2017. Potrivit acestei modificări, membrii Comisiei Tehnice de Amenajare a Teritoriului şi Urbanism a judeţului Satu Mare au fost n</w:t>
      </w:r>
      <w:r w:rsidRPr="00E92A16">
        <w:t>umiți</w:t>
      </w:r>
      <w:r w:rsidR="00610FEB" w:rsidRPr="00E92A16">
        <w:t xml:space="preserve"> în baza adreselor de nominalizare în comisie, transmise de instituțiile avizatoare</w:t>
      </w:r>
      <w:r w:rsidRPr="00E92A16">
        <w:t>,</w:t>
      </w:r>
      <w:r w:rsidR="00610FEB" w:rsidRPr="00E92A16">
        <w:t xml:space="preserve"> precum și de breslele profesionale ale arhitecților</w:t>
      </w:r>
      <w:r w:rsidR="00BF5739" w:rsidRPr="00E92A16">
        <w:t xml:space="preserve"> și urbaniștilor de la nivel local (Ordinul Arhitecților din România și Registrul Urbaniștilor din România), în vederea optimizării funcționării Comisiei, precum și în vederea asigurării continuității funcționării acesteia.</w:t>
      </w:r>
    </w:p>
    <w:p w14:paraId="2B028D8D" w14:textId="77777777" w:rsidR="008744F5" w:rsidRPr="00E92A16" w:rsidRDefault="008744F5" w:rsidP="008744F5">
      <w:pPr>
        <w:pStyle w:val="BodyText"/>
        <w:spacing w:after="120"/>
        <w:ind w:right="-403" w:firstLine="720"/>
      </w:pPr>
    </w:p>
    <w:p w14:paraId="27EFF8FA" w14:textId="68F4AE8F" w:rsidR="00E93A14" w:rsidRDefault="006D6E2C" w:rsidP="00B57348">
      <w:pPr>
        <w:pStyle w:val="BodyText"/>
        <w:spacing w:after="120"/>
        <w:ind w:right="-403" w:firstLine="720"/>
      </w:pPr>
      <w:r w:rsidRPr="00E92A16">
        <w:lastRenderedPageBreak/>
        <w:t>Î</w:t>
      </w:r>
      <w:r w:rsidR="00BF5739" w:rsidRPr="00E92A16">
        <w:t>n prezent</w:t>
      </w:r>
      <w:r w:rsidR="002C78FB" w:rsidRPr="00E92A16">
        <w:t>,</w:t>
      </w:r>
      <w:r w:rsidR="00BF5739" w:rsidRPr="00E92A16">
        <w:t xml:space="preserve"> </w:t>
      </w:r>
      <w:r w:rsidRPr="00E92A16">
        <w:t>se menține actuala componență a Comisiei Tehnice de Amenajare a Teritoriului şi Urbanism a judeţului Satu Mare, însă, așa cum am mai precizat, datorită organizării concursului pentru ocuparea</w:t>
      </w:r>
      <w:r w:rsidR="00F75D1D" w:rsidRPr="00E92A16">
        <w:t xml:space="preserve"> pe perioadă nedeterminată a</w:t>
      </w:r>
      <w:r w:rsidRPr="00E92A16">
        <w:t xml:space="preserve"> postului de șef servic</w:t>
      </w:r>
      <w:r w:rsidR="00F75D1D" w:rsidRPr="00E92A16">
        <w:t>i</w:t>
      </w:r>
      <w:r w:rsidRPr="00E92A16">
        <w:t>u al Serviciului Urbanism și Disciplină în Construcții</w:t>
      </w:r>
      <w:r w:rsidR="0038101E" w:rsidRPr="00E92A16">
        <w:t xml:space="preserve"> din cadrul Direcției Arhitect Șef</w:t>
      </w:r>
      <w:r w:rsidRPr="00E92A16">
        <w:t xml:space="preserve">, </w:t>
      </w:r>
      <w:r w:rsidR="005D1DE2" w:rsidRPr="00E92A16">
        <w:t>este necesară o inversare a funcțiilor deținute în cadrul comisiei între persoana care a ocupat pe perioadă determinată (temporar) postul de șef serviciu al Serviciului Urbanism și Disciplină în Construcții din cadrul Direcției Arhitect Șef și persoana care, în prezent, ocupă acest post pe perioadă nedeterminată (definitiv), ambii specialiști din cadrul comisiei.</w:t>
      </w:r>
      <w:r w:rsidR="00B57348" w:rsidRPr="00E92A16">
        <w:t xml:space="preserve"> </w:t>
      </w:r>
      <w:r w:rsidRPr="00E92A16">
        <w:t xml:space="preserve">În concret, este necesară </w:t>
      </w:r>
      <w:r w:rsidR="00BA535A" w:rsidRPr="00E92A16">
        <w:t>înlocuirea</w:t>
      </w:r>
      <w:r w:rsidRPr="00E92A16">
        <w:t xml:space="preserve"> în comisie a</w:t>
      </w:r>
      <w:r w:rsidR="00BA535A" w:rsidRPr="00E92A16">
        <w:t xml:space="preserve"> d</w:t>
      </w:r>
      <w:r w:rsidRPr="00E92A16">
        <w:t>-lui</w:t>
      </w:r>
      <w:r w:rsidR="00BA535A" w:rsidRPr="00E92A16">
        <w:t xml:space="preserve"> inginer Makranczi Zoltan, care a ocupat până la data de 31.05.2024, funcția de șef serviciu la Serviciul Urbanism și Disciplină în Construcții din cadrul Direcției</w:t>
      </w:r>
      <w:r w:rsidR="00A92B7C" w:rsidRPr="00E92A16">
        <w:t xml:space="preserve"> Arhitect Șef</w:t>
      </w:r>
      <w:r w:rsidR="00BA535A" w:rsidRPr="00E92A16">
        <w:t xml:space="preserve">, cu dl. inginer Gheorghiu Adrian, care ocupă </w:t>
      </w:r>
      <w:r w:rsidR="00B57348" w:rsidRPr="00E92A16">
        <w:t xml:space="preserve">- </w:t>
      </w:r>
      <w:r w:rsidR="00BA535A" w:rsidRPr="00E92A16">
        <w:t xml:space="preserve">începând cu data de 03.06.2024 </w:t>
      </w:r>
      <w:r w:rsidR="00B57348" w:rsidRPr="00E92A16">
        <w:t xml:space="preserve">- </w:t>
      </w:r>
      <w:r w:rsidR="00BA535A" w:rsidRPr="00E92A16">
        <w:t>funcția de șef serviciu</w:t>
      </w:r>
      <w:r w:rsidR="00B57348" w:rsidRPr="00E92A16">
        <w:t>,</w:t>
      </w:r>
      <w:r w:rsidR="00BA535A" w:rsidRPr="00E92A16">
        <w:t xml:space="preserve"> în cadrul aceluiași serviciu din structura Direcției. </w:t>
      </w:r>
      <w:r w:rsidRPr="00E92A16">
        <w:t xml:space="preserve">Astfel, </w:t>
      </w:r>
      <w:r w:rsidR="00A92B7C" w:rsidRPr="00E92A16">
        <w:t xml:space="preserve">dl. inginer Gheorghiu Adrian va deține funcția de secretar al Comisiei, </w:t>
      </w:r>
      <w:r w:rsidR="0072546C" w:rsidRPr="00E92A16">
        <w:t>(</w:t>
      </w:r>
      <w:r w:rsidR="00A92B7C" w:rsidRPr="00E92A16">
        <w:t>față de calitatea deținută anterior de membru al Comisiei, specialist atestat RUR</w:t>
      </w:r>
      <w:r w:rsidR="0072546C" w:rsidRPr="00E92A16">
        <w:t>)</w:t>
      </w:r>
      <w:r w:rsidR="00A92B7C" w:rsidRPr="00E92A16">
        <w:t xml:space="preserve">, iar dl. inginer Makranczi Zoltan va avea calitatea de membru al Comisiei – specialist din partea Direcției Arhitect Șef, </w:t>
      </w:r>
      <w:r w:rsidR="00F75D1D" w:rsidRPr="00E92A16">
        <w:t xml:space="preserve">atestat R.U.R., </w:t>
      </w:r>
      <w:r w:rsidR="0072546C" w:rsidRPr="00E92A16">
        <w:t>(</w:t>
      </w:r>
      <w:r w:rsidR="00A92B7C" w:rsidRPr="00E92A16">
        <w:t>fa</w:t>
      </w:r>
      <w:r w:rsidR="008F201F" w:rsidRPr="00E92A16">
        <w:t>ț</w:t>
      </w:r>
      <w:r w:rsidR="00A92B7C" w:rsidRPr="00E92A16">
        <w:t>ă de calitatea deținută de Secretar al Comisiei</w:t>
      </w:r>
      <w:r w:rsidR="0072546C" w:rsidRPr="00E92A16">
        <w:t>)</w:t>
      </w:r>
      <w:r w:rsidR="00A92B7C" w:rsidRPr="00E92A16">
        <w:t>.</w:t>
      </w:r>
    </w:p>
    <w:p w14:paraId="37477DEA" w14:textId="192A5FBD" w:rsidR="00111541" w:rsidRPr="00E92A16" w:rsidRDefault="00111541" w:rsidP="00B57348">
      <w:pPr>
        <w:pStyle w:val="BodyText"/>
        <w:spacing w:after="120"/>
        <w:ind w:right="-403" w:firstLine="720"/>
      </w:pPr>
      <w:r>
        <w:t xml:space="preserve">Totodată, având în vedere </w:t>
      </w:r>
      <w:r w:rsidRPr="00111541">
        <w:t>Adresa nr. 2.039/16.09.2024 a Direcției Județene de Cultură Satu Mare, înregistrată la Consiliul Județean Satu Mare cu nr. 20.150/18.09.2024</w:t>
      </w:r>
      <w:r>
        <w:t xml:space="preserve">, Comisia </w:t>
      </w:r>
      <w:r w:rsidRPr="00111541">
        <w:t>Tehnic</w:t>
      </w:r>
      <w:r>
        <w:t>ă</w:t>
      </w:r>
      <w:r w:rsidRPr="00111541">
        <w:t xml:space="preserve"> de Amenajare a Teritoriului și Urbanism a județului Satu Mare</w:t>
      </w:r>
      <w:r>
        <w:t xml:space="preserve"> va avea și un membru supleant din partea acestei instituții.</w:t>
      </w:r>
    </w:p>
    <w:p w14:paraId="7F0BCCE1" w14:textId="1E04E341" w:rsidR="00E93A14" w:rsidRPr="00E92A16" w:rsidRDefault="00EB4C9E" w:rsidP="002012D0">
      <w:pPr>
        <w:pStyle w:val="BodyText"/>
        <w:spacing w:after="120"/>
        <w:ind w:right="-403" w:firstLine="720"/>
      </w:pPr>
      <w:r w:rsidRPr="00E92A16">
        <w:t>Din dorința</w:t>
      </w:r>
      <w:r w:rsidR="00DB0F1F" w:rsidRPr="00E92A16">
        <w:t xml:space="preserve"> îmbunătăţirii calităţii deciziilor luate la nivelul Comisiei Tehnice de Amenajare a Teritoriului și Urbanism a județului Satu Mare, referitoare la dezvoltarea spaţială durabilă</w:t>
      </w:r>
      <w:r w:rsidRPr="00E92A16">
        <w:t>,</w:t>
      </w:r>
      <w:r w:rsidR="00DB0F1F" w:rsidRPr="00E92A16">
        <w:t xml:space="preserve"> se impune modificarea actualului Regulament de funcționare a Comisiei, în conformitate cu Anexa nr. II la Proiectul de hotărâre nr. ______/ _______2024.</w:t>
      </w:r>
    </w:p>
    <w:p w14:paraId="15EF62A7" w14:textId="0EC28932" w:rsidR="00DB0F1F" w:rsidRPr="00E92A16" w:rsidRDefault="00DB0F1F" w:rsidP="00E93A14">
      <w:pPr>
        <w:pStyle w:val="BodyText"/>
        <w:spacing w:after="0"/>
        <w:ind w:right="-403" w:firstLine="720"/>
      </w:pPr>
      <w:r w:rsidRPr="00E92A16">
        <w:t xml:space="preserve">În conformitate cu </w:t>
      </w:r>
      <w:r w:rsidR="002D1BCB" w:rsidRPr="00E92A16">
        <w:t xml:space="preserve">noul </w:t>
      </w:r>
      <w:r w:rsidRPr="00E92A16">
        <w:t>REGULAMENT DE FUNCŢIONARE a</w:t>
      </w:r>
      <w:r w:rsidR="006321FC" w:rsidRPr="00E92A16">
        <w:t>l</w:t>
      </w:r>
      <w:r w:rsidRPr="00E92A16">
        <w:t xml:space="preserve"> </w:t>
      </w:r>
      <w:bookmarkStart w:id="4" w:name="_Hlk172554168"/>
      <w:r w:rsidRPr="00E92A16">
        <w:t>Comisiei Tehnice Judeţene de Amenajare a Teritoriului şi Urbanism</w:t>
      </w:r>
      <w:r w:rsidR="002D1BCB" w:rsidRPr="00E92A16">
        <w:t xml:space="preserve"> a judeţului Satu Mare</w:t>
      </w:r>
      <w:bookmarkEnd w:id="4"/>
      <w:r w:rsidR="002D1BCB" w:rsidRPr="00E92A16">
        <w:t xml:space="preserve"> se modifică modul general de desfășurare a activității Comisi</w:t>
      </w:r>
      <w:r w:rsidR="0072546C" w:rsidRPr="00E92A16">
        <w:t>ei</w:t>
      </w:r>
      <w:r w:rsidR="002D1BCB" w:rsidRPr="00E92A16">
        <w:t xml:space="preserve"> tehnice, după cum urmează:</w:t>
      </w:r>
    </w:p>
    <w:p w14:paraId="12C81E78" w14:textId="27876828" w:rsidR="002D1BCB" w:rsidRPr="00E92A16" w:rsidRDefault="002D1BCB" w:rsidP="00E93A14">
      <w:pPr>
        <w:pStyle w:val="BodyText"/>
        <w:spacing w:after="0"/>
        <w:ind w:right="-403"/>
      </w:pPr>
      <w:r w:rsidRPr="00E92A16">
        <w:t>- atribuțiile</w:t>
      </w:r>
      <w:r w:rsidR="002C78FB" w:rsidRPr="00E92A16">
        <w:t xml:space="preserve"> concrete</w:t>
      </w:r>
      <w:r w:rsidRPr="00E92A16">
        <w:t xml:space="preserve"> care revin personalului cu atribuții în domeniul amenajării teritoriului și urbanismului de la nivelul Direcției Arhitect Șef din cadrul aparatului de specialitate al Consiliului Județean Satu Mare</w:t>
      </w:r>
    </w:p>
    <w:p w14:paraId="3DEE098D" w14:textId="007919B2" w:rsidR="002D1BCB" w:rsidRPr="00E92A16" w:rsidRDefault="002D1BCB" w:rsidP="00E93A14">
      <w:pPr>
        <w:pStyle w:val="BodyText"/>
        <w:spacing w:after="0"/>
        <w:ind w:right="-403"/>
      </w:pPr>
      <w:r w:rsidRPr="00E92A16">
        <w:t>- regulile aplicabile și celorlalți specialiști – membri ai Comisiei Tehnice Judeţene de Amenajare a Teritoriului şi Urbanism a judeţului Satu Mare</w:t>
      </w:r>
    </w:p>
    <w:p w14:paraId="67A5F3AF" w14:textId="1EEB4BE4" w:rsidR="002D1BCB" w:rsidRPr="00E92A16" w:rsidRDefault="002D1BCB" w:rsidP="00E93A14">
      <w:pPr>
        <w:pStyle w:val="BodyText"/>
        <w:spacing w:after="0"/>
        <w:ind w:right="-403"/>
      </w:pPr>
      <w:r w:rsidRPr="00E92A16">
        <w:t>- regulile aplicabile solicitanților de avize acordate de Comisie</w:t>
      </w:r>
    </w:p>
    <w:p w14:paraId="6623DD7C" w14:textId="30E0AC67" w:rsidR="002D1BCB" w:rsidRPr="00E92A16" w:rsidRDefault="002D1BCB" w:rsidP="00E93A14">
      <w:pPr>
        <w:pStyle w:val="BodyText"/>
        <w:spacing w:after="0"/>
        <w:ind w:right="-403"/>
      </w:pPr>
      <w:r w:rsidRPr="00E92A16">
        <w:t>- termenele legate de depunerea și soluționarea documentațiilor în cadrul Comisiei</w:t>
      </w:r>
    </w:p>
    <w:p w14:paraId="18F9B509" w14:textId="2174E385" w:rsidR="00E93A14" w:rsidRPr="00E92A16" w:rsidRDefault="00E93A14" w:rsidP="00E93A14">
      <w:pPr>
        <w:pStyle w:val="BodyText"/>
        <w:spacing w:after="0"/>
        <w:ind w:right="-403"/>
      </w:pPr>
      <w:r w:rsidRPr="00E92A16">
        <w:t>- tipurile de documentații care sunt supuse avizării în Comisie</w:t>
      </w:r>
    </w:p>
    <w:p w14:paraId="5F1217D6" w14:textId="2FC083D4" w:rsidR="0072546C" w:rsidRDefault="00E93A14" w:rsidP="001B7A7D">
      <w:pPr>
        <w:pStyle w:val="BodyText"/>
        <w:spacing w:after="120"/>
        <w:ind w:right="-403"/>
      </w:pPr>
      <w:r w:rsidRPr="00E92A16">
        <w:t>- procedurile de avizare, funcționabile în cadrul Comisiei.</w:t>
      </w:r>
    </w:p>
    <w:p w14:paraId="6CC11449" w14:textId="77777777" w:rsidR="00CA737B" w:rsidRPr="00E92A16" w:rsidRDefault="00CA737B" w:rsidP="001B7A7D">
      <w:pPr>
        <w:pStyle w:val="BodyText"/>
        <w:spacing w:after="120"/>
        <w:ind w:right="-403"/>
      </w:pPr>
    </w:p>
    <w:p w14:paraId="4DFC2B5F" w14:textId="3B199266" w:rsidR="00E93A14" w:rsidRDefault="00391239" w:rsidP="002012D0">
      <w:pPr>
        <w:pStyle w:val="BodyText2"/>
        <w:spacing w:after="120"/>
        <w:ind w:right="-403" w:firstLine="720"/>
        <w:jc w:val="both"/>
      </w:pPr>
      <w:r w:rsidRPr="00E92A16">
        <w:t>Faţă de cele de mai sus,</w:t>
      </w:r>
    </w:p>
    <w:p w14:paraId="0F41638E" w14:textId="77777777" w:rsidR="008156BF" w:rsidRPr="00E92A16" w:rsidRDefault="008156BF" w:rsidP="002012D0">
      <w:pPr>
        <w:pStyle w:val="BodyText2"/>
        <w:spacing w:after="120"/>
        <w:ind w:right="-403" w:firstLine="720"/>
        <w:jc w:val="both"/>
      </w:pPr>
    </w:p>
    <w:p w14:paraId="7DC202E8" w14:textId="20027F69" w:rsidR="006C2D40" w:rsidRPr="00E92A16" w:rsidRDefault="00391239" w:rsidP="008744F5">
      <w:pPr>
        <w:pStyle w:val="BodyText2"/>
        <w:spacing w:after="120"/>
        <w:ind w:right="-398"/>
        <w:jc w:val="both"/>
      </w:pPr>
      <w:r w:rsidRPr="00E92A16">
        <w:tab/>
      </w:r>
      <w:r w:rsidR="00AE6A47" w:rsidRPr="00E92A16">
        <w:t>în temeiul prevederilor art. 182 alin. (4), cu trimitere la art. 136 alin. (8) lit. b) și alin. (10) din Ordonanța de urgență a Guvernului României nr. 57/2019 privind Codul administrativ, cu modificările şi completările ulterioare,</w:t>
      </w:r>
    </w:p>
    <w:p w14:paraId="7C35C68B" w14:textId="77777777" w:rsidR="008156BF" w:rsidRDefault="008156BF" w:rsidP="00473997">
      <w:pPr>
        <w:pStyle w:val="BodyText2"/>
        <w:spacing w:after="0" w:line="240" w:lineRule="auto"/>
        <w:ind w:right="-398"/>
        <w:rPr>
          <w:b/>
        </w:rPr>
      </w:pPr>
    </w:p>
    <w:p w14:paraId="57CC6923" w14:textId="77777777" w:rsidR="008744F5" w:rsidRDefault="008744F5" w:rsidP="00473997">
      <w:pPr>
        <w:pStyle w:val="BodyText2"/>
        <w:spacing w:after="0" w:line="240" w:lineRule="auto"/>
        <w:ind w:right="-398"/>
        <w:rPr>
          <w:b/>
        </w:rPr>
      </w:pPr>
    </w:p>
    <w:p w14:paraId="508C69A9" w14:textId="566F0593" w:rsidR="00156B16" w:rsidRPr="00E92A16" w:rsidRDefault="00391239" w:rsidP="00473997">
      <w:pPr>
        <w:pStyle w:val="BodyText2"/>
        <w:spacing w:after="0" w:line="240" w:lineRule="auto"/>
        <w:ind w:right="-398"/>
        <w:rPr>
          <w:b/>
        </w:rPr>
      </w:pPr>
      <w:r w:rsidRPr="00E92A16">
        <w:rPr>
          <w:b/>
        </w:rPr>
        <w:lastRenderedPageBreak/>
        <w:t>PROPUNEM:</w:t>
      </w:r>
    </w:p>
    <w:p w14:paraId="3FAFE9B5" w14:textId="77777777" w:rsidR="00E93A14" w:rsidRDefault="00E93A14" w:rsidP="00545C8B">
      <w:pPr>
        <w:pStyle w:val="BodyText2"/>
        <w:spacing w:after="0" w:line="240" w:lineRule="auto"/>
        <w:ind w:right="-398"/>
        <w:jc w:val="left"/>
        <w:rPr>
          <w:b/>
        </w:rPr>
      </w:pPr>
    </w:p>
    <w:p w14:paraId="282EF74A" w14:textId="77777777" w:rsidR="006C2D40" w:rsidRPr="00E92A16" w:rsidRDefault="006C2D40" w:rsidP="00545C8B">
      <w:pPr>
        <w:pStyle w:val="BodyText2"/>
        <w:spacing w:after="0" w:line="240" w:lineRule="auto"/>
        <w:ind w:right="-398"/>
        <w:jc w:val="left"/>
        <w:rPr>
          <w:b/>
        </w:rPr>
      </w:pPr>
    </w:p>
    <w:p w14:paraId="1100D33F" w14:textId="77777777" w:rsidR="00575C54" w:rsidRPr="00E92A16" w:rsidRDefault="00391239" w:rsidP="00575C54">
      <w:pPr>
        <w:pStyle w:val="NoSpacing1"/>
        <w:spacing w:after="0" w:line="360" w:lineRule="auto"/>
        <w:ind w:right="-403"/>
        <w:jc w:val="center"/>
        <w:rPr>
          <w:b/>
        </w:rPr>
      </w:pPr>
      <w:r w:rsidRPr="00E92A16">
        <w:rPr>
          <w:b/>
          <w:lang w:val="ro-RO"/>
        </w:rPr>
        <w:t xml:space="preserve">adoptarea </w:t>
      </w:r>
      <w:r w:rsidRPr="00E92A16">
        <w:rPr>
          <w:b/>
        </w:rPr>
        <w:t xml:space="preserve">Proiectului de hotărâre </w:t>
      </w:r>
      <w:r w:rsidR="00575C54" w:rsidRPr="00E92A16">
        <w:rPr>
          <w:b/>
        </w:rPr>
        <w:t xml:space="preserve">pentru modificarea Anexei nr. 1 și a Anexei nr. 2 </w:t>
      </w:r>
    </w:p>
    <w:p w14:paraId="1E40BC94" w14:textId="37725ECD" w:rsidR="00575C54" w:rsidRPr="00E92A16" w:rsidRDefault="00575C54" w:rsidP="00575C54">
      <w:pPr>
        <w:pStyle w:val="NoSpacing1"/>
        <w:spacing w:after="0" w:line="360" w:lineRule="auto"/>
        <w:ind w:right="-403"/>
        <w:jc w:val="center"/>
        <w:rPr>
          <w:b/>
        </w:rPr>
      </w:pPr>
      <w:r w:rsidRPr="00E92A16">
        <w:rPr>
          <w:b/>
        </w:rPr>
        <w:t xml:space="preserve">la Hotărârea Consiliului Judeţean Satu Mare nr. 126/ 26.06.2017 privind aprobarea componenţei </w:t>
      </w:r>
      <w:r w:rsidR="00E162C1" w:rsidRPr="00E92A16">
        <w:rPr>
          <w:b/>
        </w:rPr>
        <w:t xml:space="preserve">nominale a </w:t>
      </w:r>
      <w:r w:rsidRPr="00E92A16">
        <w:rPr>
          <w:b/>
        </w:rPr>
        <w:t xml:space="preserve">Comisiei Tehnice de Amenajare a Teritoriului şi Urbanism </w:t>
      </w:r>
    </w:p>
    <w:p w14:paraId="5FBBE3B8" w14:textId="348F4A9D" w:rsidR="00575C54" w:rsidRPr="00E92A16" w:rsidRDefault="00575C54" w:rsidP="00575C54">
      <w:pPr>
        <w:pStyle w:val="NoSpacing1"/>
        <w:spacing w:after="0" w:line="360" w:lineRule="auto"/>
        <w:ind w:right="-403"/>
        <w:jc w:val="center"/>
        <w:rPr>
          <w:b/>
        </w:rPr>
      </w:pPr>
      <w:r w:rsidRPr="00E92A16">
        <w:rPr>
          <w:b/>
        </w:rPr>
        <w:t xml:space="preserve">a judeţului Satu Mare şi a Regulamentului de funcţionare </w:t>
      </w:r>
      <w:proofErr w:type="gramStart"/>
      <w:r w:rsidRPr="00E92A16">
        <w:rPr>
          <w:b/>
        </w:rPr>
        <w:t>a</w:t>
      </w:r>
      <w:proofErr w:type="gramEnd"/>
      <w:r w:rsidRPr="00E92A16">
        <w:rPr>
          <w:b/>
        </w:rPr>
        <w:t xml:space="preserve"> acesteia</w:t>
      </w:r>
    </w:p>
    <w:p w14:paraId="1D241184" w14:textId="77777777" w:rsidR="00E93A14" w:rsidRDefault="00E93A14" w:rsidP="006C2D40">
      <w:pPr>
        <w:pStyle w:val="NoSpacing1"/>
        <w:spacing w:after="0"/>
        <w:ind w:right="-403"/>
        <w:rPr>
          <w:b/>
        </w:rPr>
      </w:pPr>
    </w:p>
    <w:p w14:paraId="598C7B2B" w14:textId="77777777" w:rsidR="00111541" w:rsidRDefault="00111541" w:rsidP="006C2D40">
      <w:pPr>
        <w:pStyle w:val="NoSpacing1"/>
        <w:spacing w:after="0"/>
        <w:ind w:right="-403"/>
        <w:rPr>
          <w:b/>
        </w:rPr>
      </w:pPr>
    </w:p>
    <w:p w14:paraId="44B1FE2F" w14:textId="77777777" w:rsidR="006C2D40" w:rsidRPr="00E92A16" w:rsidRDefault="006C2D40" w:rsidP="006C2D40">
      <w:pPr>
        <w:pStyle w:val="NoSpacing1"/>
        <w:spacing w:after="0"/>
        <w:ind w:right="-403"/>
        <w:rPr>
          <w:b/>
        </w:rPr>
      </w:pPr>
    </w:p>
    <w:p w14:paraId="5705820C" w14:textId="49369517" w:rsidR="00156B16" w:rsidRPr="00E92A16" w:rsidRDefault="00391239" w:rsidP="00473997">
      <w:pPr>
        <w:spacing w:after="0" w:line="360" w:lineRule="auto"/>
        <w:ind w:left="2880" w:right="-403" w:firstLine="720"/>
        <w:rPr>
          <w:b/>
          <w:lang w:val="ro-RO"/>
        </w:rPr>
      </w:pPr>
      <w:r w:rsidRPr="00E92A16">
        <w:rPr>
          <w:b/>
          <w:lang w:val="ro-RO"/>
        </w:rPr>
        <w:t>ARHITECT ŞEF</w:t>
      </w:r>
    </w:p>
    <w:p w14:paraId="095AF854" w14:textId="496C4997" w:rsidR="00156B16" w:rsidRPr="00E92A16" w:rsidRDefault="00391239" w:rsidP="00575C54">
      <w:pPr>
        <w:spacing w:after="0" w:line="360" w:lineRule="auto"/>
        <w:ind w:left="2160" w:right="-403"/>
        <w:rPr>
          <w:b/>
          <w:lang w:val="ro-RO"/>
        </w:rPr>
      </w:pPr>
      <w:r w:rsidRPr="00E92A16">
        <w:rPr>
          <w:b/>
          <w:lang w:val="ro-RO"/>
        </w:rPr>
        <w:t xml:space="preserve">    </w:t>
      </w:r>
      <w:r w:rsidR="00527823" w:rsidRPr="00E92A16">
        <w:rPr>
          <w:b/>
          <w:lang w:val="ro-RO"/>
        </w:rPr>
        <w:t xml:space="preserve">      </w:t>
      </w:r>
      <w:r w:rsidR="002D57FD">
        <w:rPr>
          <w:b/>
          <w:lang w:val="ro-RO"/>
        </w:rPr>
        <w:t>a</w:t>
      </w:r>
      <w:r w:rsidR="00527823" w:rsidRPr="00E92A16">
        <w:rPr>
          <w:b/>
          <w:lang w:val="ro-RO"/>
        </w:rPr>
        <w:t xml:space="preserve">rh. </w:t>
      </w:r>
      <w:r w:rsidR="00527823" w:rsidRPr="00E92A16">
        <w:rPr>
          <w:b/>
          <w:bCs/>
        </w:rPr>
        <w:t>Gyüre Rotariuc Noémi Andrea</w:t>
      </w:r>
    </w:p>
    <w:p w14:paraId="5481EDD9" w14:textId="77777777" w:rsidR="009F78CF" w:rsidRPr="00E92A16" w:rsidRDefault="009F78CF" w:rsidP="0015770C">
      <w:pPr>
        <w:spacing w:after="0" w:line="240" w:lineRule="auto"/>
        <w:ind w:right="-403"/>
        <w:jc w:val="both"/>
        <w:rPr>
          <w:b/>
          <w:lang w:val="ro-RO"/>
        </w:rPr>
      </w:pPr>
    </w:p>
    <w:p w14:paraId="310A1FB1" w14:textId="77777777" w:rsidR="00473997" w:rsidRPr="00E92A16" w:rsidRDefault="00473997" w:rsidP="0015770C">
      <w:pPr>
        <w:spacing w:after="0" w:line="240" w:lineRule="auto"/>
        <w:ind w:right="-403"/>
        <w:jc w:val="both"/>
        <w:rPr>
          <w:b/>
          <w:lang w:val="ro-RO"/>
        </w:rPr>
      </w:pPr>
    </w:p>
    <w:p w14:paraId="25021A3A" w14:textId="77777777" w:rsidR="0015770C" w:rsidRDefault="0015770C" w:rsidP="0015770C">
      <w:pPr>
        <w:spacing w:after="0" w:line="240" w:lineRule="auto"/>
        <w:ind w:right="-403"/>
        <w:jc w:val="both"/>
        <w:rPr>
          <w:b/>
          <w:lang w:val="ro-RO"/>
        </w:rPr>
      </w:pPr>
    </w:p>
    <w:p w14:paraId="28818769" w14:textId="77777777" w:rsidR="00111541" w:rsidRPr="00E92A16" w:rsidRDefault="00111541" w:rsidP="0015770C">
      <w:pPr>
        <w:spacing w:after="0" w:line="240" w:lineRule="auto"/>
        <w:ind w:right="-403"/>
        <w:jc w:val="both"/>
        <w:rPr>
          <w:b/>
          <w:lang w:val="ro-RO"/>
        </w:rPr>
      </w:pPr>
    </w:p>
    <w:p w14:paraId="11E8D928" w14:textId="28F7BDC2" w:rsidR="00156B16" w:rsidRPr="00E92A16" w:rsidRDefault="00473997" w:rsidP="00473997">
      <w:pPr>
        <w:spacing w:after="0" w:line="360" w:lineRule="auto"/>
        <w:ind w:left="720" w:right="-403"/>
        <w:rPr>
          <w:b/>
          <w:lang w:val="ro-RO"/>
        </w:rPr>
      </w:pPr>
      <w:r w:rsidRPr="00E92A16">
        <w:rPr>
          <w:b/>
          <w:lang w:val="ro-RO"/>
        </w:rPr>
        <w:t xml:space="preserve">                                               </w:t>
      </w:r>
      <w:r w:rsidR="00391239" w:rsidRPr="00E92A16">
        <w:rPr>
          <w:b/>
          <w:lang w:val="ro-RO"/>
        </w:rPr>
        <w:t>VIZAT JURIDIC</w:t>
      </w:r>
    </w:p>
    <w:p w14:paraId="7A9B4A37" w14:textId="48ACB15F" w:rsidR="0015770C" w:rsidRPr="00E92A16" w:rsidRDefault="00527823" w:rsidP="00C32340">
      <w:pPr>
        <w:spacing w:after="0" w:line="360" w:lineRule="auto"/>
        <w:ind w:right="-403"/>
        <w:rPr>
          <w:b/>
          <w:lang w:val="ro-RO"/>
        </w:rPr>
      </w:pPr>
      <w:r w:rsidRPr="00E92A16">
        <w:rPr>
          <w:b/>
          <w:lang w:val="ro-RO"/>
        </w:rPr>
        <w:tab/>
      </w:r>
      <w:r w:rsidRPr="00E92A16">
        <w:rPr>
          <w:b/>
          <w:lang w:val="ro-RO"/>
        </w:rPr>
        <w:tab/>
      </w:r>
      <w:r w:rsidRPr="00E92A16">
        <w:rPr>
          <w:b/>
          <w:lang w:val="ro-RO"/>
        </w:rPr>
        <w:tab/>
      </w:r>
      <w:r w:rsidRPr="00E92A16">
        <w:rPr>
          <w:b/>
          <w:lang w:val="ro-RO"/>
        </w:rPr>
        <w:tab/>
      </w:r>
      <w:r w:rsidR="002D57FD">
        <w:rPr>
          <w:b/>
          <w:lang w:val="ro-RO"/>
        </w:rPr>
        <w:t>c</w:t>
      </w:r>
      <w:r w:rsidRPr="00E92A16">
        <w:rPr>
          <w:b/>
          <w:lang w:val="ro-RO"/>
        </w:rPr>
        <w:t>ons.jr. Chirilă Monica Roxan</w:t>
      </w:r>
      <w:r w:rsidR="0015770C" w:rsidRPr="00E92A16">
        <w:rPr>
          <w:b/>
          <w:lang w:val="ro-RO"/>
        </w:rPr>
        <w:t>a</w:t>
      </w:r>
    </w:p>
    <w:p w14:paraId="18F6D733" w14:textId="77777777" w:rsidR="00111541" w:rsidRDefault="00111541">
      <w:pPr>
        <w:ind w:right="-398"/>
        <w:jc w:val="both"/>
        <w:rPr>
          <w:sz w:val="16"/>
          <w:szCs w:val="16"/>
          <w:lang w:val="ro-RO"/>
        </w:rPr>
      </w:pPr>
    </w:p>
    <w:p w14:paraId="353BC859" w14:textId="77777777" w:rsidR="00111541" w:rsidRDefault="00111541">
      <w:pPr>
        <w:ind w:right="-398"/>
        <w:jc w:val="both"/>
        <w:rPr>
          <w:sz w:val="16"/>
          <w:szCs w:val="16"/>
          <w:lang w:val="ro-RO"/>
        </w:rPr>
      </w:pPr>
    </w:p>
    <w:p w14:paraId="7BB6B404" w14:textId="77777777" w:rsidR="00111541" w:rsidRDefault="00111541">
      <w:pPr>
        <w:ind w:right="-398"/>
        <w:jc w:val="both"/>
        <w:rPr>
          <w:sz w:val="16"/>
          <w:szCs w:val="16"/>
          <w:lang w:val="ro-RO"/>
        </w:rPr>
      </w:pPr>
    </w:p>
    <w:p w14:paraId="468857BE" w14:textId="77777777" w:rsidR="00111541" w:rsidRDefault="00111541">
      <w:pPr>
        <w:ind w:right="-398"/>
        <w:jc w:val="both"/>
        <w:rPr>
          <w:sz w:val="16"/>
          <w:szCs w:val="16"/>
          <w:lang w:val="ro-RO"/>
        </w:rPr>
      </w:pPr>
    </w:p>
    <w:p w14:paraId="0CC6B2EB" w14:textId="77777777" w:rsidR="00111541" w:rsidRDefault="00111541">
      <w:pPr>
        <w:ind w:right="-398"/>
        <w:jc w:val="both"/>
        <w:rPr>
          <w:sz w:val="16"/>
          <w:szCs w:val="16"/>
          <w:lang w:val="ro-RO"/>
        </w:rPr>
      </w:pPr>
    </w:p>
    <w:p w14:paraId="213E492D" w14:textId="77777777" w:rsidR="00111541" w:rsidRDefault="00111541">
      <w:pPr>
        <w:ind w:right="-398"/>
        <w:jc w:val="both"/>
        <w:rPr>
          <w:sz w:val="16"/>
          <w:szCs w:val="16"/>
          <w:lang w:val="ro-RO"/>
        </w:rPr>
      </w:pPr>
    </w:p>
    <w:p w14:paraId="6438A702" w14:textId="77777777" w:rsidR="00111541" w:rsidRDefault="00111541">
      <w:pPr>
        <w:ind w:right="-398"/>
        <w:jc w:val="both"/>
        <w:rPr>
          <w:sz w:val="16"/>
          <w:szCs w:val="16"/>
          <w:lang w:val="ro-RO"/>
        </w:rPr>
      </w:pPr>
    </w:p>
    <w:p w14:paraId="0141E31C" w14:textId="77777777" w:rsidR="00111541" w:rsidRDefault="00111541">
      <w:pPr>
        <w:ind w:right="-398"/>
        <w:jc w:val="both"/>
        <w:rPr>
          <w:sz w:val="16"/>
          <w:szCs w:val="16"/>
          <w:lang w:val="ro-RO"/>
        </w:rPr>
      </w:pPr>
    </w:p>
    <w:p w14:paraId="6DD03E0C" w14:textId="77777777" w:rsidR="00111541" w:rsidRDefault="00111541">
      <w:pPr>
        <w:ind w:right="-398"/>
        <w:jc w:val="both"/>
        <w:rPr>
          <w:sz w:val="16"/>
          <w:szCs w:val="16"/>
          <w:lang w:val="ro-RO"/>
        </w:rPr>
      </w:pPr>
    </w:p>
    <w:p w14:paraId="59A6D4EB" w14:textId="77777777" w:rsidR="00111541" w:rsidRDefault="00111541">
      <w:pPr>
        <w:ind w:right="-398"/>
        <w:jc w:val="both"/>
        <w:rPr>
          <w:sz w:val="16"/>
          <w:szCs w:val="16"/>
          <w:lang w:val="ro-RO"/>
        </w:rPr>
      </w:pPr>
    </w:p>
    <w:p w14:paraId="5A7194B1" w14:textId="77777777" w:rsidR="00111541" w:rsidRDefault="00111541">
      <w:pPr>
        <w:ind w:right="-398"/>
        <w:jc w:val="both"/>
        <w:rPr>
          <w:sz w:val="16"/>
          <w:szCs w:val="16"/>
          <w:lang w:val="ro-RO"/>
        </w:rPr>
      </w:pPr>
    </w:p>
    <w:p w14:paraId="1A5C0764" w14:textId="77777777" w:rsidR="00111541" w:rsidRDefault="00111541">
      <w:pPr>
        <w:ind w:right="-398"/>
        <w:jc w:val="both"/>
        <w:rPr>
          <w:sz w:val="16"/>
          <w:szCs w:val="16"/>
          <w:lang w:val="ro-RO"/>
        </w:rPr>
      </w:pPr>
    </w:p>
    <w:p w14:paraId="6DC03593" w14:textId="77777777" w:rsidR="00111541" w:rsidRDefault="00111541">
      <w:pPr>
        <w:ind w:right="-398"/>
        <w:jc w:val="both"/>
        <w:rPr>
          <w:sz w:val="16"/>
          <w:szCs w:val="16"/>
          <w:lang w:val="ro-RO"/>
        </w:rPr>
      </w:pPr>
    </w:p>
    <w:p w14:paraId="006AAA2F" w14:textId="77777777" w:rsidR="00111541" w:rsidRDefault="00111541">
      <w:pPr>
        <w:ind w:right="-398"/>
        <w:jc w:val="both"/>
        <w:rPr>
          <w:sz w:val="16"/>
          <w:szCs w:val="16"/>
          <w:lang w:val="ro-RO"/>
        </w:rPr>
      </w:pPr>
    </w:p>
    <w:p w14:paraId="6F615DFF" w14:textId="77777777" w:rsidR="008156BF" w:rsidRDefault="008156BF">
      <w:pPr>
        <w:ind w:right="-398"/>
        <w:jc w:val="both"/>
        <w:rPr>
          <w:sz w:val="16"/>
          <w:szCs w:val="16"/>
          <w:lang w:val="ro-RO"/>
        </w:rPr>
      </w:pPr>
    </w:p>
    <w:p w14:paraId="4C2C2C34" w14:textId="77777777" w:rsidR="008156BF" w:rsidRDefault="008156BF">
      <w:pPr>
        <w:ind w:right="-398"/>
        <w:jc w:val="both"/>
        <w:rPr>
          <w:sz w:val="16"/>
          <w:szCs w:val="16"/>
          <w:lang w:val="ro-RO"/>
        </w:rPr>
      </w:pPr>
    </w:p>
    <w:p w14:paraId="41B21187" w14:textId="77777777" w:rsidR="008156BF" w:rsidRDefault="008156BF">
      <w:pPr>
        <w:ind w:right="-398"/>
        <w:jc w:val="both"/>
        <w:rPr>
          <w:sz w:val="16"/>
          <w:szCs w:val="16"/>
          <w:lang w:val="ro-RO"/>
        </w:rPr>
      </w:pPr>
    </w:p>
    <w:p w14:paraId="192E30C9" w14:textId="77777777" w:rsidR="008156BF" w:rsidRDefault="008156BF">
      <w:pPr>
        <w:ind w:right="-398"/>
        <w:jc w:val="both"/>
        <w:rPr>
          <w:sz w:val="16"/>
          <w:szCs w:val="16"/>
          <w:lang w:val="ro-RO"/>
        </w:rPr>
      </w:pPr>
    </w:p>
    <w:p w14:paraId="05625EBB" w14:textId="77777777" w:rsidR="008156BF" w:rsidRDefault="008156BF">
      <w:pPr>
        <w:ind w:right="-398"/>
        <w:jc w:val="both"/>
        <w:rPr>
          <w:sz w:val="16"/>
          <w:szCs w:val="16"/>
          <w:lang w:val="ro-RO"/>
        </w:rPr>
      </w:pPr>
    </w:p>
    <w:p w14:paraId="62E61DD3" w14:textId="56E3E8E6" w:rsidR="00156B16" w:rsidRDefault="00527823">
      <w:pPr>
        <w:ind w:right="-398"/>
        <w:jc w:val="both"/>
        <w:rPr>
          <w:sz w:val="16"/>
          <w:szCs w:val="16"/>
          <w:lang w:val="ro-RO"/>
        </w:rPr>
      </w:pPr>
      <w:r w:rsidRPr="00E92A16">
        <w:rPr>
          <w:sz w:val="16"/>
          <w:szCs w:val="16"/>
          <w:lang w:val="ro-RO"/>
        </w:rPr>
        <w:t>Red</w:t>
      </w:r>
      <w:r w:rsidR="00CB41B9" w:rsidRPr="00E92A16">
        <w:rPr>
          <w:sz w:val="16"/>
          <w:szCs w:val="16"/>
          <w:lang w:val="ro-RO"/>
        </w:rPr>
        <w:t>.</w:t>
      </w:r>
      <w:r w:rsidRPr="00E92A16">
        <w:rPr>
          <w:sz w:val="16"/>
          <w:szCs w:val="16"/>
          <w:lang w:val="ro-RO"/>
        </w:rPr>
        <w:t>/tehn</w:t>
      </w:r>
      <w:r w:rsidR="008F201F" w:rsidRPr="00E92A16">
        <w:rPr>
          <w:sz w:val="16"/>
          <w:szCs w:val="16"/>
          <w:lang w:val="ro-RO"/>
        </w:rPr>
        <w:t>.</w:t>
      </w:r>
      <w:r w:rsidRPr="00E92A16">
        <w:rPr>
          <w:sz w:val="16"/>
          <w:szCs w:val="16"/>
          <w:lang w:val="ro-RO"/>
        </w:rPr>
        <w:t xml:space="preserve"> Chirilă Monica Roxana / </w:t>
      </w:r>
      <w:r w:rsidR="00391239" w:rsidRPr="00E92A16">
        <w:rPr>
          <w:sz w:val="16"/>
          <w:szCs w:val="16"/>
          <w:lang w:val="ro-RO"/>
        </w:rPr>
        <w:t>5 ex.</w:t>
      </w:r>
    </w:p>
    <w:sectPr w:rsidR="00156B16" w:rsidSect="00111541">
      <w:footerReference w:type="default" r:id="rId9"/>
      <w:pgSz w:w="11907" w:h="16840"/>
      <w:pgMar w:top="720" w:right="1557"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101F3" w14:textId="77777777" w:rsidR="00FC25C1" w:rsidRDefault="00FC25C1" w:rsidP="002E3547">
      <w:pPr>
        <w:spacing w:after="0" w:line="240" w:lineRule="auto"/>
      </w:pPr>
      <w:r>
        <w:separator/>
      </w:r>
    </w:p>
  </w:endnote>
  <w:endnote w:type="continuationSeparator" w:id="0">
    <w:p w14:paraId="087F0BC5" w14:textId="77777777" w:rsidR="00FC25C1" w:rsidRDefault="00FC25C1" w:rsidP="002E3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7502857"/>
      <w:docPartObj>
        <w:docPartGallery w:val="Page Numbers (Bottom of Page)"/>
        <w:docPartUnique/>
      </w:docPartObj>
    </w:sdtPr>
    <w:sdtEndPr>
      <w:rPr>
        <w:noProof/>
      </w:rPr>
    </w:sdtEndPr>
    <w:sdtContent>
      <w:p w14:paraId="5C7F9EF6" w14:textId="39F7AB2F" w:rsidR="002E3547" w:rsidRDefault="002E354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B73418" w14:textId="77777777" w:rsidR="002E3547" w:rsidRDefault="002E3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CB7ED" w14:textId="77777777" w:rsidR="00FC25C1" w:rsidRDefault="00FC25C1" w:rsidP="002E3547">
      <w:pPr>
        <w:spacing w:after="0" w:line="240" w:lineRule="auto"/>
      </w:pPr>
      <w:r>
        <w:separator/>
      </w:r>
    </w:p>
  </w:footnote>
  <w:footnote w:type="continuationSeparator" w:id="0">
    <w:p w14:paraId="3204E385" w14:textId="77777777" w:rsidR="00FC25C1" w:rsidRDefault="00FC25C1" w:rsidP="002E3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C778A"/>
    <w:multiLevelType w:val="hybridMultilevel"/>
    <w:tmpl w:val="D42C3764"/>
    <w:lvl w:ilvl="0" w:tplc="AA66931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ACC5CA4"/>
    <w:multiLevelType w:val="hybridMultilevel"/>
    <w:tmpl w:val="02B6713A"/>
    <w:lvl w:ilvl="0" w:tplc="F398D4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5113268">
    <w:abstractNumId w:val="1"/>
  </w:num>
  <w:num w:numId="2" w16cid:durableId="1557201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1A8B"/>
    <w:rsid w:val="00000E00"/>
    <w:rsid w:val="00001ADB"/>
    <w:rsid w:val="0001200F"/>
    <w:rsid w:val="0001422C"/>
    <w:rsid w:val="00040728"/>
    <w:rsid w:val="00070BE5"/>
    <w:rsid w:val="000740FA"/>
    <w:rsid w:val="0008029F"/>
    <w:rsid w:val="000946C0"/>
    <w:rsid w:val="000A00E7"/>
    <w:rsid w:val="000A3E14"/>
    <w:rsid w:val="000B5084"/>
    <w:rsid w:val="000C7523"/>
    <w:rsid w:val="000E35B3"/>
    <w:rsid w:val="000F193B"/>
    <w:rsid w:val="000F4069"/>
    <w:rsid w:val="000F741C"/>
    <w:rsid w:val="0011036B"/>
    <w:rsid w:val="00111541"/>
    <w:rsid w:val="00112C40"/>
    <w:rsid w:val="00122F85"/>
    <w:rsid w:val="001418D2"/>
    <w:rsid w:val="00144C01"/>
    <w:rsid w:val="0014577B"/>
    <w:rsid w:val="0014667D"/>
    <w:rsid w:val="001565E5"/>
    <w:rsid w:val="00156B16"/>
    <w:rsid w:val="0015770C"/>
    <w:rsid w:val="00174F7A"/>
    <w:rsid w:val="001877F1"/>
    <w:rsid w:val="001A0F5E"/>
    <w:rsid w:val="001B7A7D"/>
    <w:rsid w:val="001C2993"/>
    <w:rsid w:val="001E264C"/>
    <w:rsid w:val="002012D0"/>
    <w:rsid w:val="002209DC"/>
    <w:rsid w:val="002243C0"/>
    <w:rsid w:val="00232CFB"/>
    <w:rsid w:val="00233744"/>
    <w:rsid w:val="00234CC7"/>
    <w:rsid w:val="002626B6"/>
    <w:rsid w:val="00262DAB"/>
    <w:rsid w:val="0028216D"/>
    <w:rsid w:val="002975D1"/>
    <w:rsid w:val="002C78FB"/>
    <w:rsid w:val="002D16CA"/>
    <w:rsid w:val="002D1BCB"/>
    <w:rsid w:val="002D57FD"/>
    <w:rsid w:val="002E3547"/>
    <w:rsid w:val="002F34ED"/>
    <w:rsid w:val="002F6521"/>
    <w:rsid w:val="00301A7D"/>
    <w:rsid w:val="00333956"/>
    <w:rsid w:val="00352712"/>
    <w:rsid w:val="00352E44"/>
    <w:rsid w:val="003659CD"/>
    <w:rsid w:val="0038101E"/>
    <w:rsid w:val="00391239"/>
    <w:rsid w:val="003B3D37"/>
    <w:rsid w:val="003B46F8"/>
    <w:rsid w:val="003C73FC"/>
    <w:rsid w:val="003D1353"/>
    <w:rsid w:val="003D43AE"/>
    <w:rsid w:val="003E1F1C"/>
    <w:rsid w:val="003E2642"/>
    <w:rsid w:val="003E54DC"/>
    <w:rsid w:val="003E56D5"/>
    <w:rsid w:val="003F6571"/>
    <w:rsid w:val="00401489"/>
    <w:rsid w:val="00414AA1"/>
    <w:rsid w:val="0042157E"/>
    <w:rsid w:val="00426014"/>
    <w:rsid w:val="0045064A"/>
    <w:rsid w:val="0045691B"/>
    <w:rsid w:val="00473997"/>
    <w:rsid w:val="004A07C2"/>
    <w:rsid w:val="004A0BC7"/>
    <w:rsid w:val="004C09E7"/>
    <w:rsid w:val="004E3DE8"/>
    <w:rsid w:val="004E3E3D"/>
    <w:rsid w:val="00500624"/>
    <w:rsid w:val="0050647F"/>
    <w:rsid w:val="00521896"/>
    <w:rsid w:val="00527823"/>
    <w:rsid w:val="00545C8B"/>
    <w:rsid w:val="00550F15"/>
    <w:rsid w:val="00552D69"/>
    <w:rsid w:val="00555EFF"/>
    <w:rsid w:val="00570D10"/>
    <w:rsid w:val="00575C54"/>
    <w:rsid w:val="00582620"/>
    <w:rsid w:val="005908CC"/>
    <w:rsid w:val="00590E38"/>
    <w:rsid w:val="005B539F"/>
    <w:rsid w:val="005D0555"/>
    <w:rsid w:val="005D0A09"/>
    <w:rsid w:val="005D1DE2"/>
    <w:rsid w:val="005E4779"/>
    <w:rsid w:val="005E70D3"/>
    <w:rsid w:val="00610FEB"/>
    <w:rsid w:val="006162ED"/>
    <w:rsid w:val="00624DE0"/>
    <w:rsid w:val="006268BB"/>
    <w:rsid w:val="006321FC"/>
    <w:rsid w:val="006346CC"/>
    <w:rsid w:val="00641641"/>
    <w:rsid w:val="006522B4"/>
    <w:rsid w:val="00653836"/>
    <w:rsid w:val="00666F2A"/>
    <w:rsid w:val="00684292"/>
    <w:rsid w:val="00692157"/>
    <w:rsid w:val="006C2D40"/>
    <w:rsid w:val="006C3FF6"/>
    <w:rsid w:val="006C44CC"/>
    <w:rsid w:val="006D6E2C"/>
    <w:rsid w:val="0072546C"/>
    <w:rsid w:val="0073134B"/>
    <w:rsid w:val="007430D0"/>
    <w:rsid w:val="007744B3"/>
    <w:rsid w:val="007801DC"/>
    <w:rsid w:val="00797A66"/>
    <w:rsid w:val="007C793B"/>
    <w:rsid w:val="007F2B95"/>
    <w:rsid w:val="007F4279"/>
    <w:rsid w:val="007F6153"/>
    <w:rsid w:val="00800BEF"/>
    <w:rsid w:val="00801E88"/>
    <w:rsid w:val="008156BF"/>
    <w:rsid w:val="00822227"/>
    <w:rsid w:val="00840900"/>
    <w:rsid w:val="00853ACD"/>
    <w:rsid w:val="00862C3B"/>
    <w:rsid w:val="008667AE"/>
    <w:rsid w:val="008744F5"/>
    <w:rsid w:val="008A64FF"/>
    <w:rsid w:val="008C6ABD"/>
    <w:rsid w:val="008F1A8B"/>
    <w:rsid w:val="008F201F"/>
    <w:rsid w:val="00900F88"/>
    <w:rsid w:val="009137FD"/>
    <w:rsid w:val="00916638"/>
    <w:rsid w:val="009251A2"/>
    <w:rsid w:val="0093024D"/>
    <w:rsid w:val="00931DCC"/>
    <w:rsid w:val="0094286E"/>
    <w:rsid w:val="00960A1D"/>
    <w:rsid w:val="009A0C4A"/>
    <w:rsid w:val="009A5BB6"/>
    <w:rsid w:val="009C7E9A"/>
    <w:rsid w:val="009F78CF"/>
    <w:rsid w:val="00A05031"/>
    <w:rsid w:val="00A05A60"/>
    <w:rsid w:val="00A11D9B"/>
    <w:rsid w:val="00A16D93"/>
    <w:rsid w:val="00A45DB4"/>
    <w:rsid w:val="00A475DE"/>
    <w:rsid w:val="00A5423E"/>
    <w:rsid w:val="00A72734"/>
    <w:rsid w:val="00A84966"/>
    <w:rsid w:val="00A86908"/>
    <w:rsid w:val="00A9024E"/>
    <w:rsid w:val="00A92631"/>
    <w:rsid w:val="00A92B7C"/>
    <w:rsid w:val="00AC4311"/>
    <w:rsid w:val="00AD02FB"/>
    <w:rsid w:val="00AE14E2"/>
    <w:rsid w:val="00AE6A47"/>
    <w:rsid w:val="00AF6370"/>
    <w:rsid w:val="00B05E9E"/>
    <w:rsid w:val="00B1227F"/>
    <w:rsid w:val="00B25160"/>
    <w:rsid w:val="00B458E5"/>
    <w:rsid w:val="00B57348"/>
    <w:rsid w:val="00B654E8"/>
    <w:rsid w:val="00B74C87"/>
    <w:rsid w:val="00B82CF4"/>
    <w:rsid w:val="00B835F8"/>
    <w:rsid w:val="00B838AC"/>
    <w:rsid w:val="00B976FC"/>
    <w:rsid w:val="00BA4445"/>
    <w:rsid w:val="00BA535A"/>
    <w:rsid w:val="00BB09AD"/>
    <w:rsid w:val="00BB400B"/>
    <w:rsid w:val="00BF5739"/>
    <w:rsid w:val="00C04110"/>
    <w:rsid w:val="00C054C8"/>
    <w:rsid w:val="00C225BB"/>
    <w:rsid w:val="00C32340"/>
    <w:rsid w:val="00C34D86"/>
    <w:rsid w:val="00C42F75"/>
    <w:rsid w:val="00C51E32"/>
    <w:rsid w:val="00C56F17"/>
    <w:rsid w:val="00C67889"/>
    <w:rsid w:val="00C73DA8"/>
    <w:rsid w:val="00C766E8"/>
    <w:rsid w:val="00C84E16"/>
    <w:rsid w:val="00C90707"/>
    <w:rsid w:val="00CA737B"/>
    <w:rsid w:val="00CB41B9"/>
    <w:rsid w:val="00CB46C6"/>
    <w:rsid w:val="00CB6649"/>
    <w:rsid w:val="00CE0D7D"/>
    <w:rsid w:val="00CE21E9"/>
    <w:rsid w:val="00CE2BDF"/>
    <w:rsid w:val="00CE2CE1"/>
    <w:rsid w:val="00CF0B7B"/>
    <w:rsid w:val="00CF3C5A"/>
    <w:rsid w:val="00CF43D4"/>
    <w:rsid w:val="00D1596D"/>
    <w:rsid w:val="00D27B0A"/>
    <w:rsid w:val="00D32E03"/>
    <w:rsid w:val="00D35FD5"/>
    <w:rsid w:val="00D65FBB"/>
    <w:rsid w:val="00D73D86"/>
    <w:rsid w:val="00D87C76"/>
    <w:rsid w:val="00D93AB1"/>
    <w:rsid w:val="00DB0F1F"/>
    <w:rsid w:val="00DC05E7"/>
    <w:rsid w:val="00DC2462"/>
    <w:rsid w:val="00E00934"/>
    <w:rsid w:val="00E054D8"/>
    <w:rsid w:val="00E15158"/>
    <w:rsid w:val="00E162C1"/>
    <w:rsid w:val="00E22AF8"/>
    <w:rsid w:val="00E240B6"/>
    <w:rsid w:val="00E36622"/>
    <w:rsid w:val="00E41A15"/>
    <w:rsid w:val="00E47B86"/>
    <w:rsid w:val="00E908E0"/>
    <w:rsid w:val="00E92A16"/>
    <w:rsid w:val="00E93A14"/>
    <w:rsid w:val="00E95E28"/>
    <w:rsid w:val="00EA7753"/>
    <w:rsid w:val="00EB4C9E"/>
    <w:rsid w:val="00ED0A7B"/>
    <w:rsid w:val="00EE1960"/>
    <w:rsid w:val="00F33F54"/>
    <w:rsid w:val="00F52BF0"/>
    <w:rsid w:val="00F63EDF"/>
    <w:rsid w:val="00F75D1D"/>
    <w:rsid w:val="00F75F99"/>
    <w:rsid w:val="00F761B1"/>
    <w:rsid w:val="00F82F20"/>
    <w:rsid w:val="00F843B3"/>
    <w:rsid w:val="00F87723"/>
    <w:rsid w:val="00FA27AE"/>
    <w:rsid w:val="00FA736F"/>
    <w:rsid w:val="00FB34E7"/>
    <w:rsid w:val="00FC25C1"/>
    <w:rsid w:val="00FC33EA"/>
    <w:rsid w:val="00FC7228"/>
    <w:rsid w:val="00FD0154"/>
    <w:rsid w:val="00FD30AA"/>
    <w:rsid w:val="00FD4515"/>
    <w:rsid w:val="20ED0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C31E6"/>
  <w15:docId w15:val="{96EB00B5-F5A4-4FCC-811B-2EEB01FBE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iPriority="0"/>
    <w:lsdException w:name="Body Text Indent 3" w:semiHidden="1"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B16"/>
    <w:rPr>
      <w:sz w:val="24"/>
      <w:szCs w:val="24"/>
    </w:rPr>
  </w:style>
  <w:style w:type="paragraph" w:styleId="Heading1">
    <w:name w:val="heading 1"/>
    <w:basedOn w:val="Normal"/>
    <w:next w:val="Normal"/>
    <w:qFormat/>
    <w:rsid w:val="00156B16"/>
    <w:pPr>
      <w:keepNext/>
      <w:outlineLvl w:val="0"/>
    </w:pPr>
    <w:rPr>
      <w:b/>
      <w:lang w:val="ro-RO"/>
    </w:rPr>
  </w:style>
  <w:style w:type="paragraph" w:styleId="Heading2">
    <w:name w:val="heading 2"/>
    <w:basedOn w:val="Normal"/>
    <w:next w:val="Normal"/>
    <w:qFormat/>
    <w:rsid w:val="00156B16"/>
    <w:pPr>
      <w:keepNext/>
      <w:jc w:val="center"/>
      <w:outlineLvl w:val="1"/>
    </w:pPr>
    <w:rPr>
      <w:b/>
      <w:szCs w:val="20"/>
      <w:u w:val="single"/>
      <w:lang w:val="ro-RO"/>
    </w:rPr>
  </w:style>
  <w:style w:type="paragraph" w:styleId="Heading3">
    <w:name w:val="heading 3"/>
    <w:basedOn w:val="Normal"/>
    <w:next w:val="Normal"/>
    <w:qFormat/>
    <w:rsid w:val="00156B16"/>
    <w:pPr>
      <w:keepNext/>
      <w:jc w:val="center"/>
      <w:outlineLvl w:val="2"/>
    </w:pPr>
    <w:rPr>
      <w:szCs w:val="20"/>
      <w:lang w:val="ro-RO"/>
    </w:rPr>
  </w:style>
  <w:style w:type="paragraph" w:styleId="Heading4">
    <w:name w:val="heading 4"/>
    <w:basedOn w:val="Normal"/>
    <w:next w:val="Normal"/>
    <w:qFormat/>
    <w:rsid w:val="00156B16"/>
    <w:pPr>
      <w:keepNext/>
      <w:jc w:val="both"/>
      <w:outlineLvl w:val="3"/>
    </w:pPr>
    <w:rPr>
      <w:b/>
      <w:szCs w:val="20"/>
      <w:lang w:val="ro-RO"/>
    </w:rPr>
  </w:style>
  <w:style w:type="paragraph" w:styleId="Heading5">
    <w:name w:val="heading 5"/>
    <w:basedOn w:val="Normal"/>
    <w:next w:val="Normal"/>
    <w:qFormat/>
    <w:rsid w:val="00156B16"/>
    <w:pPr>
      <w:keepNext/>
      <w:jc w:val="center"/>
      <w:outlineLvl w:val="4"/>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156B16"/>
    <w:pPr>
      <w:jc w:val="both"/>
    </w:pPr>
    <w:rPr>
      <w:szCs w:val="20"/>
      <w:lang w:val="ro-RO"/>
    </w:rPr>
  </w:style>
  <w:style w:type="paragraph" w:styleId="BodyText2">
    <w:name w:val="Body Text 2"/>
    <w:basedOn w:val="Normal"/>
    <w:semiHidden/>
    <w:rsid w:val="00156B16"/>
    <w:pPr>
      <w:jc w:val="center"/>
    </w:pPr>
    <w:rPr>
      <w:bCs/>
      <w:lang w:val="ro-RO"/>
    </w:rPr>
  </w:style>
  <w:style w:type="paragraph" w:styleId="BodyTextIndent">
    <w:name w:val="Body Text Indent"/>
    <w:basedOn w:val="Normal"/>
    <w:semiHidden/>
    <w:rsid w:val="00156B16"/>
    <w:pPr>
      <w:ind w:firstLine="720"/>
      <w:jc w:val="both"/>
    </w:pPr>
    <w:rPr>
      <w:lang w:val="ro-RO"/>
    </w:rPr>
  </w:style>
  <w:style w:type="paragraph" w:styleId="BodyTextIndent2">
    <w:name w:val="Body Text Indent 2"/>
    <w:basedOn w:val="Normal"/>
    <w:semiHidden/>
    <w:rsid w:val="00156B16"/>
    <w:pPr>
      <w:ind w:firstLine="720"/>
      <w:jc w:val="both"/>
    </w:pPr>
    <w:rPr>
      <w:color w:val="FF0000"/>
      <w:lang w:val="ro-RO"/>
    </w:rPr>
  </w:style>
  <w:style w:type="paragraph" w:styleId="BodyTextIndent3">
    <w:name w:val="Body Text Indent 3"/>
    <w:basedOn w:val="Normal"/>
    <w:semiHidden/>
    <w:rsid w:val="00156B16"/>
    <w:pPr>
      <w:ind w:left="2160"/>
      <w:jc w:val="both"/>
    </w:pPr>
    <w:rPr>
      <w:bCs/>
      <w:lang w:val="ro-RO"/>
    </w:rPr>
  </w:style>
  <w:style w:type="paragraph" w:styleId="NormalWeb">
    <w:name w:val="Normal (Web)"/>
    <w:basedOn w:val="Normal"/>
    <w:semiHidden/>
    <w:rsid w:val="00156B16"/>
    <w:pPr>
      <w:spacing w:before="45" w:after="100" w:afterAutospacing="1"/>
      <w:ind w:firstLine="195"/>
    </w:pPr>
  </w:style>
  <w:style w:type="character" w:styleId="Strong">
    <w:name w:val="Strong"/>
    <w:basedOn w:val="DefaultParagraphFont"/>
    <w:qFormat/>
    <w:rsid w:val="00156B16"/>
    <w:rPr>
      <w:b/>
      <w:bCs/>
    </w:rPr>
  </w:style>
  <w:style w:type="paragraph" w:customStyle="1" w:styleId="NoSpacing1">
    <w:name w:val="No Spacing1"/>
    <w:uiPriority w:val="1"/>
    <w:qFormat/>
    <w:rsid w:val="00156B16"/>
    <w:rPr>
      <w:sz w:val="24"/>
      <w:szCs w:val="24"/>
    </w:rPr>
  </w:style>
  <w:style w:type="paragraph" w:styleId="Header">
    <w:name w:val="header"/>
    <w:basedOn w:val="Normal"/>
    <w:link w:val="HeaderChar"/>
    <w:uiPriority w:val="99"/>
    <w:unhideWhenUsed/>
    <w:rsid w:val="002E35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3547"/>
    <w:rPr>
      <w:sz w:val="24"/>
      <w:szCs w:val="24"/>
    </w:rPr>
  </w:style>
  <w:style w:type="paragraph" w:styleId="Footer">
    <w:name w:val="footer"/>
    <w:basedOn w:val="Normal"/>
    <w:link w:val="FooterChar"/>
    <w:uiPriority w:val="99"/>
    <w:unhideWhenUsed/>
    <w:rsid w:val="002E3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35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AAEAC-D682-4A74-9D20-CE9C5281E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4</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CONSILIUL JUDEŢEAN SATU MARE</vt:lpstr>
    </vt:vector>
  </TitlesOfParts>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SATU MARE</dc:title>
  <dc:creator>bara stefan</dc:creator>
  <cp:lastModifiedBy>Izabella Kovacs</cp:lastModifiedBy>
  <cp:revision>337</cp:revision>
  <cp:lastPrinted>2024-01-22T13:25:00Z</cp:lastPrinted>
  <dcterms:created xsi:type="dcterms:W3CDTF">2017-02-20T10:59:00Z</dcterms:created>
  <dcterms:modified xsi:type="dcterms:W3CDTF">2024-09-25T07:23:00Z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1033-10.1.0.5781</vt:lpwstr>
  </property>
</Properties>
</file>